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33" w:rsidRDefault="00BB0133" w:rsidP="00B85C67">
      <w:pPr>
        <w:ind w:left="15307" w:right="15307"/>
        <w:rPr>
          <w:rFonts w:ascii="Arial" w:hAnsi="Arial"/>
        </w:rPr>
        <w:sectPr w:rsidR="00BB0133" w:rsidSect="004C7CC5">
          <w:headerReference w:type="default" r:id="rId8"/>
          <w:footerReference w:type="default" r:id="rId9"/>
          <w:pgSz w:w="11907" w:h="16840"/>
          <w:pgMar w:top="567" w:right="567" w:bottom="567" w:left="624" w:header="709" w:footer="272" w:gutter="0"/>
          <w:cols w:space="708"/>
        </w:sectPr>
      </w:pPr>
      <w:bookmarkStart w:id="0" w:name="_GoBack"/>
      <w:bookmarkEnd w:id="0"/>
    </w:p>
    <w:p w:rsidR="00BB0133" w:rsidRDefault="00BB0133">
      <w:pPr>
        <w:ind w:left="426"/>
      </w:pPr>
    </w:p>
    <w:p w:rsidR="00955DFF" w:rsidRDefault="00955DFF" w:rsidP="00955D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0D76C4">
        <w:rPr>
          <w:b/>
          <w:sz w:val="28"/>
          <w:szCs w:val="28"/>
        </w:rPr>
        <w:t xml:space="preserve">Til </w:t>
      </w:r>
      <w:r>
        <w:rPr>
          <w:b/>
          <w:sz w:val="28"/>
          <w:szCs w:val="28"/>
        </w:rPr>
        <w:t xml:space="preserve">alle ledere </w:t>
      </w:r>
    </w:p>
    <w:p w:rsidR="00BB0133" w:rsidRDefault="00BB0133">
      <w:pPr>
        <w:ind w:left="426"/>
      </w:pPr>
    </w:p>
    <w:p w:rsidR="00BB0133" w:rsidRDefault="00BB0133">
      <w:pPr>
        <w:ind w:left="426"/>
      </w:pPr>
    </w:p>
    <w:p w:rsidR="00BB0133" w:rsidRDefault="00BB0133">
      <w:pPr>
        <w:ind w:left="426"/>
      </w:pPr>
    </w:p>
    <w:p w:rsidR="00955DFF" w:rsidRDefault="00955DFF" w:rsidP="00955DFF">
      <w:pPr>
        <w:jc w:val="right"/>
      </w:pPr>
      <w:r>
        <w:t>Juli 2020</w:t>
      </w: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</w:rPr>
      </w:pP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922EA0" w:rsidRPr="00F70512" w:rsidRDefault="00922EA0" w:rsidP="00922EA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70512">
        <w:rPr>
          <w:rFonts w:ascii="Times New Roman" w:hAnsi="Times New Roman" w:cs="Times New Roman"/>
          <w:b/>
          <w:bCs/>
          <w:sz w:val="28"/>
          <w:szCs w:val="28"/>
        </w:rPr>
        <w:t>Den nye ferielov er på trapperne!</w:t>
      </w:r>
    </w:p>
    <w:p w:rsidR="00922EA0" w:rsidRPr="009F1E18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22EA0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Den 1. september 2020</w:t>
      </w:r>
      <w:r w:rsidRPr="009F1E18">
        <w:rPr>
          <w:rFonts w:ascii="Times New Roman" w:hAnsi="Times New Roman" w:cs="Times New Roman"/>
          <w:sz w:val="23"/>
          <w:szCs w:val="23"/>
        </w:rPr>
        <w:t xml:space="preserve"> indføres samtidighedsferie, hvilket indebærer, at ferie kan afvikles løbende, efterhånden som den optjenes. Samtidig ændres perioderne for optjening og afvikling af ferie. </w:t>
      </w:r>
    </w:p>
    <w:p w:rsidR="00922EA0" w:rsidRPr="009F1E18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22EA0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F1E18">
        <w:rPr>
          <w:rFonts w:ascii="Times New Roman" w:hAnsi="Times New Roman" w:cs="Times New Roman"/>
          <w:sz w:val="23"/>
          <w:szCs w:val="23"/>
        </w:rPr>
        <w:t xml:space="preserve">Perioden for </w:t>
      </w:r>
      <w:r w:rsidRPr="00F70512">
        <w:rPr>
          <w:rFonts w:ascii="Times New Roman" w:hAnsi="Times New Roman" w:cs="Times New Roman"/>
          <w:sz w:val="23"/>
          <w:szCs w:val="23"/>
          <w:u w:val="single"/>
        </w:rPr>
        <w:t xml:space="preserve">optjening af </w:t>
      </w:r>
      <w:r>
        <w:rPr>
          <w:rFonts w:ascii="Times New Roman" w:hAnsi="Times New Roman" w:cs="Times New Roman"/>
          <w:sz w:val="23"/>
          <w:szCs w:val="23"/>
          <w:u w:val="single"/>
        </w:rPr>
        <w:t>samtidigheds</w:t>
      </w:r>
      <w:r w:rsidRPr="00F70512">
        <w:rPr>
          <w:rFonts w:ascii="Times New Roman" w:hAnsi="Times New Roman" w:cs="Times New Roman"/>
          <w:sz w:val="23"/>
          <w:szCs w:val="23"/>
          <w:u w:val="single"/>
        </w:rPr>
        <w:t>ferie</w:t>
      </w:r>
      <w:r w:rsidRPr="009F1E18">
        <w:rPr>
          <w:rFonts w:ascii="Times New Roman" w:hAnsi="Times New Roman" w:cs="Times New Roman"/>
          <w:sz w:val="23"/>
          <w:szCs w:val="23"/>
        </w:rPr>
        <w:t xml:space="preserve"> går fra 1. september til 31. august</w:t>
      </w:r>
      <w:r w:rsidR="00186476">
        <w:rPr>
          <w:rFonts w:ascii="Times New Roman" w:hAnsi="Times New Roman" w:cs="Times New Roman"/>
          <w:sz w:val="23"/>
          <w:szCs w:val="23"/>
        </w:rPr>
        <w:t>,</w:t>
      </w:r>
      <w:r w:rsidRPr="009F1E18">
        <w:rPr>
          <w:rFonts w:ascii="Times New Roman" w:hAnsi="Times New Roman" w:cs="Times New Roman"/>
          <w:sz w:val="23"/>
          <w:szCs w:val="23"/>
        </w:rPr>
        <w:t xml:space="preserve"> og kaldes </w:t>
      </w:r>
      <w:r w:rsidRPr="00F70512">
        <w:rPr>
          <w:rFonts w:ascii="Times New Roman" w:hAnsi="Times New Roman" w:cs="Times New Roman"/>
          <w:b/>
          <w:bCs/>
          <w:sz w:val="23"/>
          <w:szCs w:val="23"/>
        </w:rPr>
        <w:t>ferieåret</w:t>
      </w:r>
      <w:r w:rsidRPr="009F1E18">
        <w:rPr>
          <w:rFonts w:ascii="Times New Roman" w:hAnsi="Times New Roman" w:cs="Times New Roman"/>
          <w:sz w:val="23"/>
          <w:szCs w:val="23"/>
        </w:rPr>
        <w:t xml:space="preserve">. Perioden for </w:t>
      </w:r>
      <w:r w:rsidRPr="00F70512">
        <w:rPr>
          <w:rFonts w:ascii="Times New Roman" w:hAnsi="Times New Roman" w:cs="Times New Roman"/>
          <w:sz w:val="23"/>
          <w:szCs w:val="23"/>
          <w:u w:val="single"/>
        </w:rPr>
        <w:t>afholdelse af ferie</w:t>
      </w:r>
      <w:r w:rsidRPr="009F1E18">
        <w:rPr>
          <w:rFonts w:ascii="Times New Roman" w:hAnsi="Times New Roman" w:cs="Times New Roman"/>
          <w:sz w:val="23"/>
          <w:szCs w:val="23"/>
        </w:rPr>
        <w:t xml:space="preserve"> udgør ferieåret samt de fire måneder efter ferieårets afslutning. Denne periode på 16 måneder kaldes for </w:t>
      </w:r>
      <w:r w:rsidRPr="00F70512">
        <w:rPr>
          <w:rFonts w:ascii="Times New Roman" w:hAnsi="Times New Roman" w:cs="Times New Roman"/>
          <w:b/>
          <w:bCs/>
          <w:sz w:val="23"/>
          <w:szCs w:val="23"/>
        </w:rPr>
        <w:t>afholdelsesperioden</w:t>
      </w:r>
      <w:r w:rsidRPr="009F1E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Pr="009F1E18">
        <w:rPr>
          <w:rFonts w:ascii="Times New Roman" w:hAnsi="Times New Roman" w:cs="Times New Roman"/>
          <w:sz w:val="23"/>
          <w:szCs w:val="23"/>
        </w:rPr>
        <w:t xml:space="preserve">og går således fra 1. september til 31. december i det efterfølgende år. </w:t>
      </w:r>
    </w:p>
    <w:p w:rsidR="00922EA0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22EA0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Det ser sådan ud på en grafisk illustration:</w:t>
      </w:r>
    </w:p>
    <w:p w:rsidR="00922EA0" w:rsidRDefault="00922EA0" w:rsidP="00922EA0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5556C4">
        <w:rPr>
          <w:noProof/>
        </w:rPr>
        <w:drawing>
          <wp:inline distT="0" distB="0" distL="0" distR="0">
            <wp:extent cx="2534618" cy="1940202"/>
            <wp:effectExtent l="0" t="0" r="0" b="0"/>
            <wp:docPr id="1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76" cy="195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EA0" w:rsidRDefault="00922EA0" w:rsidP="00922EA0">
      <w:pPr>
        <w:rPr>
          <w:sz w:val="23"/>
          <w:szCs w:val="23"/>
        </w:rPr>
      </w:pPr>
      <w:r>
        <w:rPr>
          <w:sz w:val="23"/>
          <w:szCs w:val="23"/>
        </w:rPr>
        <w:t xml:space="preserve">Som </w:t>
      </w:r>
      <w:r w:rsidRPr="009F1E18">
        <w:rPr>
          <w:sz w:val="23"/>
          <w:szCs w:val="23"/>
        </w:rPr>
        <w:t xml:space="preserve">hidtil optjenes </w:t>
      </w:r>
      <w:r>
        <w:rPr>
          <w:sz w:val="23"/>
          <w:szCs w:val="23"/>
        </w:rPr>
        <w:t xml:space="preserve">der </w:t>
      </w:r>
      <w:r w:rsidRPr="009F1E18">
        <w:rPr>
          <w:sz w:val="23"/>
          <w:szCs w:val="23"/>
        </w:rPr>
        <w:t>2,08 dages betalt ferie for hver måneds ansættelse</w:t>
      </w:r>
      <w:r>
        <w:rPr>
          <w:sz w:val="23"/>
          <w:szCs w:val="23"/>
        </w:rPr>
        <w:t xml:space="preserve"> (fuld tid)</w:t>
      </w:r>
      <w:r w:rsidRPr="009F1E18">
        <w:rPr>
          <w:sz w:val="23"/>
          <w:szCs w:val="23"/>
        </w:rPr>
        <w:t xml:space="preserve">, dermed optjenes </w:t>
      </w:r>
      <w:r>
        <w:rPr>
          <w:sz w:val="23"/>
          <w:szCs w:val="23"/>
        </w:rPr>
        <w:t xml:space="preserve">der forsat </w:t>
      </w:r>
      <w:r w:rsidRPr="009F1E18">
        <w:rPr>
          <w:sz w:val="23"/>
          <w:szCs w:val="23"/>
        </w:rPr>
        <w:t xml:space="preserve">5 ugers betalt ferie om året. </w:t>
      </w:r>
      <w:r>
        <w:rPr>
          <w:sz w:val="23"/>
          <w:szCs w:val="23"/>
        </w:rPr>
        <w:t>Derudover er der som hidtil 6. ferieuge til rådighed.</w:t>
      </w:r>
    </w:p>
    <w:p w:rsidR="00922EA0" w:rsidRDefault="00922EA0" w:rsidP="00922EA0">
      <w:pPr>
        <w:rPr>
          <w:sz w:val="23"/>
          <w:szCs w:val="23"/>
        </w:rPr>
      </w:pPr>
    </w:p>
    <w:p w:rsidR="00922EA0" w:rsidRPr="00133CCD" w:rsidRDefault="00922EA0" w:rsidP="00922EA0">
      <w:pPr>
        <w:rPr>
          <w:sz w:val="23"/>
          <w:szCs w:val="23"/>
        </w:rPr>
      </w:pPr>
      <w:r>
        <w:rPr>
          <w:sz w:val="23"/>
          <w:szCs w:val="23"/>
        </w:rPr>
        <w:t>Nedenfor skriver vi om to</w:t>
      </w:r>
      <w:r w:rsidRPr="00133CCD">
        <w:rPr>
          <w:sz w:val="23"/>
          <w:szCs w:val="23"/>
        </w:rPr>
        <w:t xml:space="preserve"> af de helt centrale ændringer i den nye ferieaftale - ferie på forskud</w:t>
      </w:r>
      <w:r>
        <w:rPr>
          <w:sz w:val="23"/>
          <w:szCs w:val="23"/>
        </w:rPr>
        <w:t xml:space="preserve"> og ferielukning (tvungen ferie).</w:t>
      </w:r>
    </w:p>
    <w:p w:rsidR="00922EA0" w:rsidRDefault="00922EA0" w:rsidP="00922EA0">
      <w:pPr>
        <w:rPr>
          <w:sz w:val="23"/>
          <w:szCs w:val="23"/>
        </w:rPr>
      </w:pPr>
    </w:p>
    <w:p w:rsidR="00922EA0" w:rsidRPr="00133CCD" w:rsidRDefault="00922EA0" w:rsidP="00922EA0">
      <w:pPr>
        <w:rPr>
          <w:b/>
          <w:bCs/>
          <w:sz w:val="28"/>
          <w:szCs w:val="28"/>
        </w:rPr>
      </w:pPr>
      <w:r w:rsidRPr="00133CCD">
        <w:rPr>
          <w:b/>
          <w:bCs/>
          <w:sz w:val="28"/>
          <w:szCs w:val="28"/>
        </w:rPr>
        <w:t>Ferie på forskud</w:t>
      </w:r>
      <w:r>
        <w:rPr>
          <w:b/>
          <w:bCs/>
          <w:sz w:val="28"/>
          <w:szCs w:val="28"/>
        </w:rPr>
        <w:t xml:space="preserve"> </w:t>
      </w:r>
      <w:r w:rsidRPr="00E27360">
        <w:rPr>
          <w:b/>
          <w:bCs/>
          <w:sz w:val="22"/>
          <w:szCs w:val="22"/>
        </w:rPr>
        <w:t>(gælder ikke for 6. ferieuge)</w:t>
      </w:r>
    </w:p>
    <w:p w:rsidR="00922EA0" w:rsidRDefault="00922EA0" w:rsidP="00922EA0">
      <w:pPr>
        <w:rPr>
          <w:sz w:val="23"/>
          <w:szCs w:val="23"/>
        </w:rPr>
      </w:pPr>
      <w:r>
        <w:rPr>
          <w:sz w:val="23"/>
          <w:szCs w:val="23"/>
        </w:rPr>
        <w:t>Med de nye ferieregler går vi fra at have sparet op til ferie</w:t>
      </w:r>
      <w:r w:rsidR="004A05F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året </w:t>
      </w:r>
      <w:r w:rsidR="004A05F6">
        <w:rPr>
          <w:sz w:val="23"/>
          <w:szCs w:val="23"/>
        </w:rPr>
        <w:t xml:space="preserve">før </w:t>
      </w:r>
      <w:r>
        <w:rPr>
          <w:sz w:val="23"/>
          <w:szCs w:val="23"/>
        </w:rPr>
        <w:t>til at afholde ferie samtidig med, at vi sparer op. Det betyder, at vi vil komme ud for, at der skal afholdes ferie, der endnu ikke optjent.</w:t>
      </w:r>
    </w:p>
    <w:p w:rsidR="00922EA0" w:rsidRDefault="00922EA0" w:rsidP="00922EA0">
      <w:pPr>
        <w:rPr>
          <w:sz w:val="23"/>
          <w:szCs w:val="23"/>
        </w:rPr>
      </w:pPr>
    </w:p>
    <w:p w:rsidR="00922EA0" w:rsidRDefault="00922EA0" w:rsidP="00922EA0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 Ishøj har vi besluttet, at man kan holde </w:t>
      </w:r>
      <w:r>
        <w:rPr>
          <w:b/>
          <w:bCs/>
          <w:color w:val="FF0000"/>
          <w:sz w:val="23"/>
          <w:szCs w:val="23"/>
        </w:rPr>
        <w:t>1</w:t>
      </w:r>
      <w:r w:rsidRPr="00133CCD">
        <w:rPr>
          <w:b/>
          <w:bCs/>
          <w:color w:val="FF0000"/>
          <w:sz w:val="23"/>
          <w:szCs w:val="23"/>
        </w:rPr>
        <w:t xml:space="preserve"> uges ferie på forskud.</w:t>
      </w:r>
    </w:p>
    <w:p w:rsidR="00922EA0" w:rsidRDefault="00922EA0" w:rsidP="00922EA0">
      <w:pPr>
        <w:rPr>
          <w:b/>
          <w:bCs/>
          <w:sz w:val="23"/>
          <w:szCs w:val="23"/>
        </w:rPr>
      </w:pPr>
    </w:p>
    <w:p w:rsidR="00922EA0" w:rsidRDefault="00922EA0" w:rsidP="00922EA0">
      <w:pPr>
        <w:rPr>
          <w:sz w:val="23"/>
          <w:szCs w:val="23"/>
        </w:rPr>
      </w:pPr>
      <w:r>
        <w:rPr>
          <w:sz w:val="23"/>
          <w:szCs w:val="23"/>
        </w:rPr>
        <w:t>Dette gælder dog ikke for nyansatte medarbejdere i prøvetiden. Baggrunden herfor vender vi tilbage til nedenfor.</w:t>
      </w:r>
    </w:p>
    <w:p w:rsidR="00922EA0" w:rsidRDefault="00922EA0" w:rsidP="00922EA0">
      <w:pPr>
        <w:rPr>
          <w:sz w:val="23"/>
          <w:szCs w:val="23"/>
        </w:rPr>
      </w:pPr>
    </w:p>
    <w:p w:rsidR="00922EA0" w:rsidRDefault="00922EA0" w:rsidP="00922EA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Ferie på forskud - s</w:t>
      </w:r>
      <w:r w:rsidRPr="00133CCD">
        <w:rPr>
          <w:b/>
          <w:bCs/>
          <w:sz w:val="23"/>
          <w:szCs w:val="23"/>
        </w:rPr>
        <w:t>ærlige opmærksomhedspunkter</w:t>
      </w:r>
    </w:p>
    <w:p w:rsidR="00922EA0" w:rsidRDefault="00922EA0" w:rsidP="00922EA0">
      <w:pPr>
        <w:rPr>
          <w:sz w:val="23"/>
          <w:szCs w:val="23"/>
        </w:rPr>
      </w:pPr>
    </w:p>
    <w:p w:rsidR="00922EA0" w:rsidRPr="00615025" w:rsidRDefault="00922EA0" w:rsidP="00922EA0">
      <w:pPr>
        <w:numPr>
          <w:ilvl w:val="0"/>
          <w:numId w:val="1"/>
        </w:numPr>
        <w:rPr>
          <w:b/>
          <w:bCs/>
          <w:sz w:val="23"/>
          <w:szCs w:val="23"/>
        </w:rPr>
      </w:pPr>
      <w:r w:rsidRPr="00615025">
        <w:rPr>
          <w:sz w:val="23"/>
          <w:szCs w:val="23"/>
        </w:rPr>
        <w:t>Reglen skal give mulighed for, at man bevare</w:t>
      </w:r>
      <w:r>
        <w:rPr>
          <w:sz w:val="23"/>
          <w:szCs w:val="23"/>
        </w:rPr>
        <w:t>r</w:t>
      </w:r>
      <w:r w:rsidRPr="00615025">
        <w:rPr>
          <w:sz w:val="23"/>
          <w:szCs w:val="23"/>
        </w:rPr>
        <w:t xml:space="preserve"> samme feriemønster som i dag.</w:t>
      </w:r>
    </w:p>
    <w:p w:rsidR="00922EA0" w:rsidRDefault="00922EA0" w:rsidP="00922EA0">
      <w:pPr>
        <w:numPr>
          <w:ilvl w:val="0"/>
          <w:numId w:val="1"/>
        </w:numPr>
        <w:rPr>
          <w:sz w:val="23"/>
          <w:szCs w:val="23"/>
        </w:rPr>
      </w:pPr>
      <w:r w:rsidRPr="00156314">
        <w:rPr>
          <w:sz w:val="23"/>
          <w:szCs w:val="23"/>
        </w:rPr>
        <w:lastRenderedPageBreak/>
        <w:t>Det er en forudsætning</w:t>
      </w:r>
      <w:r>
        <w:rPr>
          <w:sz w:val="23"/>
          <w:szCs w:val="23"/>
        </w:rPr>
        <w:t>,</w:t>
      </w:r>
      <w:r w:rsidRPr="00156314">
        <w:rPr>
          <w:sz w:val="23"/>
          <w:szCs w:val="23"/>
        </w:rPr>
        <w:t xml:space="preserve"> at der er en aftale mellem leder og medarbejder</w:t>
      </w:r>
      <w:r w:rsidR="0099341A">
        <w:rPr>
          <w:sz w:val="23"/>
          <w:szCs w:val="23"/>
        </w:rPr>
        <w:t xml:space="preserve"> om ferie på forskud</w:t>
      </w:r>
      <w:r w:rsidRPr="00156314">
        <w:rPr>
          <w:sz w:val="23"/>
          <w:szCs w:val="23"/>
        </w:rPr>
        <w:t>.</w:t>
      </w:r>
      <w:r>
        <w:rPr>
          <w:sz w:val="23"/>
          <w:szCs w:val="23"/>
        </w:rPr>
        <w:t xml:space="preserve"> Aftalen skal </w:t>
      </w:r>
    </w:p>
    <w:p w:rsidR="00922EA0" w:rsidRPr="00156314" w:rsidRDefault="00922EA0" w:rsidP="00922EA0">
      <w:pPr>
        <w:ind w:left="720"/>
        <w:rPr>
          <w:sz w:val="23"/>
          <w:szCs w:val="23"/>
        </w:rPr>
      </w:pPr>
      <w:r>
        <w:rPr>
          <w:sz w:val="23"/>
          <w:szCs w:val="23"/>
        </w:rPr>
        <w:t xml:space="preserve">kunne dokumenteres ved blanket </w:t>
      </w:r>
      <w:r w:rsidR="0099341A">
        <w:rPr>
          <w:sz w:val="23"/>
          <w:szCs w:val="23"/>
        </w:rPr>
        <w:t xml:space="preserve">(denne vil blive lagt på UGLEN) </w:t>
      </w:r>
      <w:r>
        <w:rPr>
          <w:sz w:val="23"/>
          <w:szCs w:val="23"/>
        </w:rPr>
        <w:t>eller mail.</w:t>
      </w:r>
    </w:p>
    <w:p w:rsidR="00922EA0" w:rsidRPr="00156314" w:rsidRDefault="00922EA0" w:rsidP="00922EA0">
      <w:pPr>
        <w:numPr>
          <w:ilvl w:val="0"/>
          <w:numId w:val="1"/>
        </w:numPr>
        <w:rPr>
          <w:sz w:val="23"/>
          <w:szCs w:val="23"/>
        </w:rPr>
      </w:pPr>
      <w:r w:rsidRPr="00156314">
        <w:rPr>
          <w:sz w:val="23"/>
          <w:szCs w:val="23"/>
        </w:rPr>
        <w:t>Der kan ikke aftales mere ferie på forskud, end der kan optjenes i samme ferieår.</w:t>
      </w:r>
    </w:p>
    <w:p w:rsidR="00922EA0" w:rsidRDefault="00922EA0" w:rsidP="00922EA0">
      <w:pPr>
        <w:numPr>
          <w:ilvl w:val="0"/>
          <w:numId w:val="1"/>
        </w:numPr>
        <w:rPr>
          <w:sz w:val="23"/>
          <w:szCs w:val="23"/>
        </w:rPr>
      </w:pPr>
      <w:r w:rsidRPr="00156314">
        <w:rPr>
          <w:sz w:val="23"/>
          <w:szCs w:val="23"/>
        </w:rPr>
        <w:t xml:space="preserve">Der er direkte modregningsadgang i sidste løn, hvis en ansat </w:t>
      </w:r>
    </w:p>
    <w:p w:rsidR="00922EA0" w:rsidRDefault="00922EA0" w:rsidP="00922EA0">
      <w:pPr>
        <w:ind w:left="720"/>
        <w:rPr>
          <w:sz w:val="23"/>
          <w:szCs w:val="23"/>
        </w:rPr>
      </w:pPr>
      <w:r w:rsidRPr="00156314">
        <w:rPr>
          <w:sz w:val="23"/>
          <w:szCs w:val="23"/>
        </w:rPr>
        <w:t>fratræder,</w:t>
      </w:r>
      <w:r>
        <w:rPr>
          <w:sz w:val="23"/>
          <w:szCs w:val="23"/>
        </w:rPr>
        <w:t xml:space="preserve"> </w:t>
      </w:r>
      <w:r w:rsidRPr="00C771E0">
        <w:rPr>
          <w:sz w:val="23"/>
          <w:szCs w:val="23"/>
        </w:rPr>
        <w:t>før den betalte ferie på forskud er optjent. Hvis den ansatte er i prøvetid,</w:t>
      </w:r>
    </w:p>
    <w:p w:rsidR="00922EA0" w:rsidRDefault="00922EA0" w:rsidP="00922EA0">
      <w:pPr>
        <w:ind w:left="720"/>
        <w:rPr>
          <w:sz w:val="23"/>
          <w:szCs w:val="23"/>
        </w:rPr>
      </w:pPr>
      <w:r w:rsidRPr="00C771E0">
        <w:rPr>
          <w:sz w:val="23"/>
          <w:szCs w:val="23"/>
        </w:rPr>
        <w:t xml:space="preserve">kan den </w:t>
      </w:r>
      <w:r>
        <w:rPr>
          <w:sz w:val="23"/>
          <w:szCs w:val="23"/>
        </w:rPr>
        <w:t>sidste løn være så lille, at der ikke er nok at modregne i.</w:t>
      </w:r>
      <w:r w:rsidR="0099341A">
        <w:rPr>
          <w:sz w:val="23"/>
          <w:szCs w:val="23"/>
        </w:rPr>
        <w:t xml:space="preserve"> Arbejdsgiveren vil så skulle bære tabet.</w:t>
      </w:r>
    </w:p>
    <w:p w:rsidR="00922EA0" w:rsidRPr="00156314" w:rsidRDefault="00922EA0" w:rsidP="00922EA0">
      <w:pPr>
        <w:rPr>
          <w:sz w:val="23"/>
          <w:szCs w:val="23"/>
        </w:rPr>
      </w:pPr>
    </w:p>
    <w:p w:rsidR="00922EA0" w:rsidRDefault="00922EA0" w:rsidP="00922EA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Undtagelse for 1 uges ferie på forskud</w:t>
      </w:r>
    </w:p>
    <w:p w:rsidR="00922EA0" w:rsidRDefault="00922EA0" w:rsidP="00922EA0">
      <w:pPr>
        <w:rPr>
          <w:sz w:val="23"/>
          <w:szCs w:val="23"/>
        </w:rPr>
      </w:pPr>
      <w:r>
        <w:rPr>
          <w:sz w:val="23"/>
          <w:szCs w:val="23"/>
        </w:rPr>
        <w:t xml:space="preserve">I helt ekstraordinære situationer kan der ansøges om yderligere ferie på forskud. Det kan </w:t>
      </w:r>
      <w:proofErr w:type="gramStart"/>
      <w:r>
        <w:rPr>
          <w:sz w:val="23"/>
          <w:szCs w:val="23"/>
        </w:rPr>
        <w:t>eksempelvis</w:t>
      </w:r>
      <w:proofErr w:type="gramEnd"/>
      <w:r>
        <w:rPr>
          <w:sz w:val="23"/>
          <w:szCs w:val="23"/>
        </w:rPr>
        <w:t xml:space="preserve"> være ved en rejse i januar med baggrund i familiemæssige udfordringer. </w:t>
      </w:r>
      <w:r w:rsidR="008D1A90">
        <w:rPr>
          <w:sz w:val="23"/>
          <w:szCs w:val="23"/>
        </w:rPr>
        <w:t xml:space="preserve">Medarbejderen skal i givet fald ansøge herom. Ansøgningen </w:t>
      </w:r>
      <w:r>
        <w:rPr>
          <w:sz w:val="23"/>
          <w:szCs w:val="23"/>
        </w:rPr>
        <w:t>sendes med centerchefens påtegning til HR.</w:t>
      </w:r>
    </w:p>
    <w:p w:rsidR="00922EA0" w:rsidRDefault="00922EA0" w:rsidP="00922EA0">
      <w:pPr>
        <w:rPr>
          <w:sz w:val="23"/>
          <w:szCs w:val="23"/>
        </w:rPr>
      </w:pPr>
    </w:p>
    <w:p w:rsidR="00922EA0" w:rsidRPr="001C678B" w:rsidRDefault="00922EA0" w:rsidP="00922EA0">
      <w:pPr>
        <w:rPr>
          <w:b/>
          <w:bCs/>
          <w:sz w:val="28"/>
          <w:szCs w:val="28"/>
        </w:rPr>
      </w:pPr>
      <w:r w:rsidRPr="001C678B">
        <w:rPr>
          <w:b/>
          <w:bCs/>
          <w:sz w:val="28"/>
          <w:szCs w:val="28"/>
        </w:rPr>
        <w:t xml:space="preserve">Ferie under ferielukning - </w:t>
      </w:r>
      <w:r>
        <w:rPr>
          <w:b/>
          <w:bCs/>
          <w:sz w:val="28"/>
          <w:szCs w:val="28"/>
        </w:rPr>
        <w:t>t</w:t>
      </w:r>
      <w:r w:rsidRPr="001C678B">
        <w:rPr>
          <w:b/>
          <w:bCs/>
          <w:sz w:val="28"/>
          <w:szCs w:val="28"/>
        </w:rPr>
        <w:t>vungen ferie</w:t>
      </w:r>
    </w:p>
    <w:p w:rsidR="00922EA0" w:rsidRDefault="00922EA0" w:rsidP="00922EA0">
      <w:pPr>
        <w:rPr>
          <w:sz w:val="23"/>
          <w:szCs w:val="23"/>
        </w:rPr>
      </w:pPr>
      <w:r>
        <w:rPr>
          <w:sz w:val="23"/>
          <w:szCs w:val="23"/>
        </w:rPr>
        <w:t>De nye ferieregler giver mulighed for at varsle ferie, selvom den ansatte ikke har optjent ferie nok til ferielukningen. Det er især aktuelt i forbindelse med ferie i uge 42, mellem jul og nytår samt i hovedferien, hvor medarbejderne har krav på 3 ugers sammenhængende ferie.</w:t>
      </w:r>
    </w:p>
    <w:p w:rsidR="00922EA0" w:rsidRDefault="00922EA0" w:rsidP="00922EA0">
      <w:pPr>
        <w:rPr>
          <w:sz w:val="23"/>
          <w:szCs w:val="23"/>
        </w:rPr>
      </w:pPr>
    </w:p>
    <w:p w:rsidR="00922EA0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2605E">
        <w:rPr>
          <w:rFonts w:ascii="Times New Roman" w:hAnsi="Times New Roman" w:cs="Times New Roman"/>
          <w:sz w:val="23"/>
          <w:szCs w:val="23"/>
        </w:rPr>
        <w:t>Der er to hovedspor omkring ferielukning:</w:t>
      </w:r>
    </w:p>
    <w:p w:rsidR="00922EA0" w:rsidRPr="002E28C5" w:rsidRDefault="00922EA0" w:rsidP="00922EA0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  <w:r w:rsidRPr="002E28C5">
        <w:rPr>
          <w:rFonts w:ascii="Times New Roman" w:hAnsi="Times New Roman" w:cs="Times New Roman"/>
          <w:b/>
          <w:bCs/>
          <w:sz w:val="18"/>
          <w:szCs w:val="18"/>
        </w:rPr>
        <w:t>(</w:t>
      </w:r>
      <w:r>
        <w:rPr>
          <w:rFonts w:ascii="Times New Roman" w:hAnsi="Times New Roman" w:cs="Times New Roman"/>
          <w:b/>
          <w:bCs/>
          <w:sz w:val="18"/>
          <w:szCs w:val="18"/>
        </w:rPr>
        <w:t>G</w:t>
      </w:r>
      <w:r w:rsidRPr="002E28C5">
        <w:rPr>
          <w:rFonts w:ascii="Times New Roman" w:hAnsi="Times New Roman" w:cs="Times New Roman"/>
          <w:b/>
          <w:bCs/>
          <w:sz w:val="18"/>
          <w:szCs w:val="18"/>
        </w:rPr>
        <w:t>ælder kun for ansatte, der har været ansat hele foregående ferieår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2E28C5">
        <w:rPr>
          <w:rFonts w:ascii="Times New Roman" w:hAnsi="Times New Roman" w:cs="Times New Roman"/>
          <w:b/>
          <w:bCs/>
          <w:sz w:val="18"/>
          <w:szCs w:val="18"/>
        </w:rPr>
        <w:t>1.9 – 31.8)</w:t>
      </w:r>
    </w:p>
    <w:p w:rsidR="00922EA0" w:rsidRPr="0092605E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22EA0" w:rsidRPr="0044271A" w:rsidRDefault="00922EA0" w:rsidP="00922EA0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  <w:sz w:val="23"/>
          <w:szCs w:val="23"/>
        </w:rPr>
      </w:pPr>
      <w:r w:rsidRPr="0044271A">
        <w:rPr>
          <w:rFonts w:ascii="Times New Roman" w:hAnsi="Times New Roman" w:cs="Times New Roman"/>
          <w:b/>
          <w:bCs/>
          <w:sz w:val="23"/>
          <w:szCs w:val="23"/>
        </w:rPr>
        <w:t xml:space="preserve">Ferielukket 5 uger om året: </w:t>
      </w:r>
      <w:r w:rsidRPr="0044271A">
        <w:rPr>
          <w:rFonts w:ascii="Times New Roman" w:hAnsi="Times New Roman" w:cs="Times New Roman"/>
          <w:sz w:val="23"/>
          <w:szCs w:val="23"/>
        </w:rPr>
        <w:t>(</w:t>
      </w:r>
      <w:r w:rsidR="0099341A">
        <w:rPr>
          <w:rFonts w:ascii="Times New Roman" w:hAnsi="Times New Roman" w:cs="Times New Roman"/>
          <w:sz w:val="23"/>
          <w:szCs w:val="23"/>
        </w:rPr>
        <w:t xml:space="preserve">F.eks. </w:t>
      </w:r>
      <w:r w:rsidRPr="0044271A">
        <w:rPr>
          <w:rFonts w:ascii="Times New Roman" w:hAnsi="Times New Roman" w:cs="Times New Roman"/>
          <w:sz w:val="23"/>
          <w:szCs w:val="23"/>
        </w:rPr>
        <w:t>Lærerne)</w:t>
      </w:r>
    </w:p>
    <w:p w:rsidR="00922EA0" w:rsidRPr="0092605E" w:rsidRDefault="00922EA0" w:rsidP="00922EA0">
      <w:pPr>
        <w:pStyle w:val="Default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92605E">
        <w:rPr>
          <w:rFonts w:ascii="Times New Roman" w:hAnsi="Times New Roman" w:cs="Times New Roman"/>
          <w:sz w:val="23"/>
          <w:szCs w:val="23"/>
        </w:rPr>
        <w:t>Arbejdsgiveren disponerer over alle 5 uger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922EA0" w:rsidRPr="00955DFF" w:rsidRDefault="00922EA0" w:rsidP="00922EA0">
      <w:pPr>
        <w:pStyle w:val="Default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955DFF">
        <w:rPr>
          <w:rFonts w:ascii="Times New Roman" w:hAnsi="Times New Roman" w:cs="Times New Roman"/>
          <w:sz w:val="23"/>
          <w:szCs w:val="23"/>
        </w:rPr>
        <w:t>Ansatte, der har været ansat hele foregående ferieår, har krav på at få ferie på forskud.</w:t>
      </w:r>
    </w:p>
    <w:p w:rsidR="00922EA0" w:rsidRPr="0099341A" w:rsidRDefault="00922EA0" w:rsidP="00955DFF">
      <w:pPr>
        <w:pStyle w:val="Default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99341A">
        <w:rPr>
          <w:rFonts w:ascii="Times New Roman" w:hAnsi="Times New Roman" w:cs="Times New Roman"/>
          <w:sz w:val="23"/>
          <w:szCs w:val="23"/>
        </w:rPr>
        <w:t xml:space="preserve">Ansatte, der har været ansat kortere tid end hele foregående ferieår, må holde ferie med løntræk og feriekort fra tidligere arbejdsgiver. </w:t>
      </w:r>
    </w:p>
    <w:p w:rsidR="00955DFF" w:rsidRDefault="00955DFF" w:rsidP="00922EA0">
      <w:pPr>
        <w:pStyle w:val="Default"/>
        <w:ind w:left="284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922EA0" w:rsidRPr="0044271A" w:rsidRDefault="00922EA0" w:rsidP="00922EA0">
      <w:pPr>
        <w:pStyle w:val="Default"/>
        <w:ind w:left="284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44271A">
        <w:rPr>
          <w:rFonts w:ascii="Times New Roman" w:hAnsi="Times New Roman" w:cs="Times New Roman"/>
          <w:b/>
          <w:bCs/>
          <w:i/>
          <w:iCs/>
          <w:sz w:val="23"/>
          <w:szCs w:val="23"/>
        </w:rPr>
        <w:t>Eller</w:t>
      </w:r>
    </w:p>
    <w:p w:rsidR="00922EA0" w:rsidRPr="0092605E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22EA0" w:rsidRPr="00955DFF" w:rsidRDefault="00922EA0" w:rsidP="00922EA0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  <w:sz w:val="23"/>
          <w:szCs w:val="23"/>
        </w:rPr>
      </w:pPr>
      <w:r w:rsidRPr="00955DFF">
        <w:rPr>
          <w:rFonts w:ascii="Times New Roman" w:hAnsi="Times New Roman" w:cs="Times New Roman"/>
          <w:b/>
          <w:bCs/>
          <w:sz w:val="23"/>
          <w:szCs w:val="23"/>
        </w:rPr>
        <w:t xml:space="preserve">Ferielukket mindre end 5 uger om året: </w:t>
      </w:r>
      <w:r w:rsidRPr="00955DFF">
        <w:rPr>
          <w:rFonts w:ascii="Times New Roman" w:hAnsi="Times New Roman" w:cs="Times New Roman"/>
          <w:b/>
          <w:bCs/>
          <w:i/>
          <w:iCs/>
          <w:sz w:val="23"/>
          <w:szCs w:val="23"/>
        </w:rPr>
        <w:t>(</w:t>
      </w:r>
      <w:r w:rsidR="0099341A" w:rsidRPr="00955DFF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F.eks. </w:t>
      </w:r>
      <w:r w:rsidRPr="00955DFF">
        <w:rPr>
          <w:rFonts w:ascii="Times New Roman" w:hAnsi="Times New Roman" w:cs="Times New Roman"/>
          <w:b/>
          <w:bCs/>
          <w:i/>
          <w:iCs/>
          <w:sz w:val="23"/>
          <w:szCs w:val="23"/>
        </w:rPr>
        <w:t>Rådhuset – ferielukket mellem jul og nytår)</w:t>
      </w:r>
    </w:p>
    <w:p w:rsidR="00922EA0" w:rsidRPr="00955DFF" w:rsidRDefault="00922EA0" w:rsidP="00922EA0">
      <w:pPr>
        <w:pStyle w:val="Default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955DFF">
        <w:rPr>
          <w:rFonts w:ascii="Times New Roman" w:hAnsi="Times New Roman" w:cs="Times New Roman"/>
          <w:sz w:val="23"/>
          <w:szCs w:val="23"/>
        </w:rPr>
        <w:t>Arbejdsgiveren skal sikre, at der er tilstrækkeligt antal feriedage til ferielukningen.</w:t>
      </w:r>
    </w:p>
    <w:p w:rsidR="00922EA0" w:rsidRPr="00955DFF" w:rsidRDefault="00922EA0" w:rsidP="00955DFF">
      <w:pPr>
        <w:pStyle w:val="Default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955DFF">
        <w:rPr>
          <w:rFonts w:ascii="Times New Roman" w:hAnsi="Times New Roman" w:cs="Times New Roman"/>
          <w:sz w:val="23"/>
          <w:szCs w:val="23"/>
        </w:rPr>
        <w:t xml:space="preserve">Der kan både reserveres 5. ferieuge fra foregående ferieår og feriedage fra indeværende ferieår. </w:t>
      </w:r>
    </w:p>
    <w:p w:rsidR="00922EA0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22EA0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Hvis der ikke i tilstrækkeligt omfang er reserveret optjente feriedage til ferielukning, skal arbejdsgiveren betale løn for de dage, der ikke er reserveret feriedage til.</w:t>
      </w:r>
    </w:p>
    <w:p w:rsidR="00922EA0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22EA0" w:rsidRPr="002E28C5" w:rsidRDefault="00922EA0" w:rsidP="00922EA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2E28C5">
        <w:rPr>
          <w:rFonts w:ascii="Times New Roman" w:hAnsi="Times New Roman" w:cs="Times New Roman"/>
          <w:b/>
          <w:bCs/>
          <w:sz w:val="23"/>
          <w:szCs w:val="23"/>
        </w:rPr>
        <w:t>Nyansatte</w:t>
      </w:r>
    </w:p>
    <w:p w:rsidR="00922EA0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Hvis den ansatte ikke har været ansat hele </w:t>
      </w:r>
      <w:r w:rsidR="008D1A90">
        <w:rPr>
          <w:rFonts w:ascii="Times New Roman" w:hAnsi="Times New Roman" w:cs="Times New Roman"/>
          <w:sz w:val="23"/>
          <w:szCs w:val="23"/>
        </w:rPr>
        <w:t xml:space="preserve">det </w:t>
      </w:r>
      <w:r>
        <w:rPr>
          <w:rFonts w:ascii="Times New Roman" w:hAnsi="Times New Roman" w:cs="Times New Roman"/>
          <w:sz w:val="23"/>
          <w:szCs w:val="23"/>
        </w:rPr>
        <w:t>foregående ferieår, har vedkommende ikke krav på at holde betalt ferie på forskud.</w:t>
      </w:r>
    </w:p>
    <w:p w:rsidR="00922EA0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22EA0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Der er to muligheder:</w:t>
      </w:r>
    </w:p>
    <w:p w:rsidR="00922EA0" w:rsidRPr="00955DFF" w:rsidRDefault="00922EA0" w:rsidP="00922EA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955DFF">
        <w:rPr>
          <w:rFonts w:ascii="Times New Roman" w:hAnsi="Times New Roman" w:cs="Times New Roman"/>
          <w:sz w:val="23"/>
          <w:szCs w:val="23"/>
        </w:rPr>
        <w:t>Den nyansatte holder ferie med løntræk og får efterbetalt, når ferie med løn er</w:t>
      </w:r>
      <w:r w:rsidR="00955DFF">
        <w:rPr>
          <w:rFonts w:ascii="Times New Roman" w:hAnsi="Times New Roman" w:cs="Times New Roman"/>
          <w:sz w:val="23"/>
          <w:szCs w:val="23"/>
        </w:rPr>
        <w:t xml:space="preserve"> </w:t>
      </w:r>
      <w:r w:rsidRPr="00955DFF">
        <w:rPr>
          <w:rFonts w:ascii="Times New Roman" w:hAnsi="Times New Roman" w:cs="Times New Roman"/>
          <w:sz w:val="23"/>
          <w:szCs w:val="23"/>
        </w:rPr>
        <w:t>optjent.</w:t>
      </w:r>
    </w:p>
    <w:p w:rsidR="00922EA0" w:rsidRPr="00955DFF" w:rsidRDefault="00922EA0" w:rsidP="00922EA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955DFF">
        <w:rPr>
          <w:rFonts w:ascii="Times New Roman" w:hAnsi="Times New Roman" w:cs="Times New Roman"/>
          <w:sz w:val="23"/>
          <w:szCs w:val="23"/>
        </w:rPr>
        <w:t>Den nyansatte aftaler med lederen, at der holdes ferie på forskud – der kan ikke aftales mere, end der kan optjenes i indeværende ferieår.</w:t>
      </w:r>
    </w:p>
    <w:p w:rsidR="00922EA0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22EA0" w:rsidRPr="00F70512" w:rsidRDefault="00922EA0" w:rsidP="00922EA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F70512">
        <w:rPr>
          <w:rFonts w:ascii="Times New Roman" w:hAnsi="Times New Roman" w:cs="Times New Roman"/>
          <w:b/>
          <w:bCs/>
          <w:sz w:val="23"/>
          <w:szCs w:val="23"/>
        </w:rPr>
        <w:t>6. Ferieuge</w:t>
      </w:r>
    </w:p>
    <w:p w:rsidR="00922EA0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ferieuge optjenes og afvikles som hidtil. Her er der således ingen ændringer.</w:t>
      </w:r>
    </w:p>
    <w:p w:rsidR="00922EA0" w:rsidRPr="0092605E" w:rsidRDefault="00922EA0" w:rsidP="00922EA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776C7" w:rsidRDefault="00E776C7">
      <w:pPr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22EA0" w:rsidRPr="002E28C5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8"/>
          <w:szCs w:val="28"/>
        </w:rPr>
      </w:pPr>
      <w:r w:rsidRPr="002E28C5">
        <w:rPr>
          <w:b/>
          <w:bCs/>
          <w:sz w:val="28"/>
          <w:szCs w:val="28"/>
        </w:rPr>
        <w:lastRenderedPageBreak/>
        <w:t>Andet</w:t>
      </w: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>
        <w:rPr>
          <w:sz w:val="23"/>
          <w:szCs w:val="23"/>
        </w:rPr>
        <w:t>Som hidtil skal I være opmærksomme på at fortælle n</w:t>
      </w:r>
      <w:r w:rsidRPr="007532F0">
        <w:rPr>
          <w:sz w:val="23"/>
          <w:szCs w:val="23"/>
        </w:rPr>
        <w:t>yansatte</w:t>
      </w:r>
      <w:r>
        <w:rPr>
          <w:bCs/>
          <w:sz w:val="23"/>
          <w:szCs w:val="23"/>
        </w:rPr>
        <w:t xml:space="preserve"> om arbejdsstedets ferielukning</w:t>
      </w:r>
      <w:r w:rsidRPr="007532F0">
        <w:rPr>
          <w:sz w:val="23"/>
          <w:szCs w:val="23"/>
        </w:rPr>
        <w:t xml:space="preserve"> i forbindelse med ansættelsesinterviewet, </w:t>
      </w:r>
      <w:r>
        <w:rPr>
          <w:sz w:val="23"/>
          <w:szCs w:val="23"/>
        </w:rPr>
        <w:t>herunder</w:t>
      </w:r>
      <w:r w:rsidRPr="007532F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at </w:t>
      </w:r>
      <w:r w:rsidRPr="007532F0">
        <w:rPr>
          <w:sz w:val="23"/>
          <w:szCs w:val="23"/>
        </w:rPr>
        <w:t>der skal afsættes de nødvendige feriedage.</w:t>
      </w:r>
      <w:r>
        <w:rPr>
          <w:sz w:val="23"/>
          <w:szCs w:val="23"/>
        </w:rPr>
        <w:t xml:space="preserve"> Ligeledes skal I være opmærksomme på, at der eventuelt skal udarbejdes en aftale om ferie på forskud. Skema til brug for en aftale ligger på UGLEN – under Center for Ledelse og Strategi – Ferie.</w:t>
      </w: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>
        <w:rPr>
          <w:sz w:val="23"/>
          <w:szCs w:val="23"/>
        </w:rPr>
        <w:t>På nuværende tidspunkt er der besluttet/aftalt kollektiv ferielukning for følgende grupper:</w:t>
      </w:r>
    </w:p>
    <w:p w:rsidR="00922EA0" w:rsidRPr="00955DFF" w:rsidRDefault="00922EA0" w:rsidP="00955DF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955DFF">
        <w:rPr>
          <w:rFonts w:ascii="Times New Roman" w:hAnsi="Times New Roman" w:cs="Times New Roman"/>
          <w:sz w:val="23"/>
          <w:szCs w:val="23"/>
        </w:rPr>
        <w:t>Lærerne – der er disponeret over alle 5 uger.</w:t>
      </w:r>
    </w:p>
    <w:p w:rsidR="00922EA0" w:rsidRPr="00955DFF" w:rsidRDefault="00922EA0" w:rsidP="00955DF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955DFF">
        <w:rPr>
          <w:rFonts w:ascii="Times New Roman" w:hAnsi="Times New Roman" w:cs="Times New Roman"/>
          <w:sz w:val="23"/>
          <w:szCs w:val="23"/>
        </w:rPr>
        <w:t xml:space="preserve">Ansatte på rådhuset – her er der ferielukning den 28. – 30. december 2020 samt den 14. maj </w:t>
      </w:r>
      <w:r w:rsidR="00186476">
        <w:rPr>
          <w:rFonts w:ascii="Times New Roman" w:hAnsi="Times New Roman" w:cs="Times New Roman"/>
          <w:sz w:val="23"/>
          <w:szCs w:val="23"/>
        </w:rPr>
        <w:t xml:space="preserve">2021 </w:t>
      </w:r>
      <w:r w:rsidRPr="00955DFF">
        <w:rPr>
          <w:rFonts w:ascii="Times New Roman" w:hAnsi="Times New Roman" w:cs="Times New Roman"/>
          <w:sz w:val="23"/>
          <w:szCs w:val="23"/>
        </w:rPr>
        <w:t>(dagen efter Kristi Himmelfartsdag).</w:t>
      </w:r>
    </w:p>
    <w:p w:rsidR="007776D1" w:rsidRPr="00955DFF" w:rsidRDefault="008D1A90" w:rsidP="00955DF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955DFF">
        <w:rPr>
          <w:rFonts w:ascii="Times New Roman" w:hAnsi="Times New Roman" w:cs="Times New Roman"/>
          <w:sz w:val="23"/>
          <w:szCs w:val="23"/>
        </w:rPr>
        <w:t>Lukkedage i dagtilbud</w:t>
      </w:r>
    </w:p>
    <w:p w:rsidR="008D1A90" w:rsidRPr="00955DFF" w:rsidRDefault="007776D1" w:rsidP="00955DF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955DFF">
        <w:rPr>
          <w:rFonts w:ascii="Times New Roman" w:hAnsi="Times New Roman" w:cs="Times New Roman"/>
          <w:sz w:val="23"/>
          <w:szCs w:val="23"/>
        </w:rPr>
        <w:t>Lukkeuger i</w:t>
      </w:r>
      <w:r w:rsidR="008D1A90" w:rsidRPr="00955DFF">
        <w:rPr>
          <w:rFonts w:ascii="Times New Roman" w:hAnsi="Times New Roman" w:cs="Times New Roman"/>
          <w:sz w:val="23"/>
          <w:szCs w:val="23"/>
        </w:rPr>
        <w:t xml:space="preserve"> sf</w:t>
      </w:r>
      <w:r w:rsidRPr="00955DFF">
        <w:rPr>
          <w:rFonts w:ascii="Times New Roman" w:hAnsi="Times New Roman" w:cs="Times New Roman"/>
          <w:sz w:val="23"/>
          <w:szCs w:val="23"/>
        </w:rPr>
        <w:t>o</w:t>
      </w: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>
        <w:rPr>
          <w:sz w:val="23"/>
          <w:szCs w:val="23"/>
        </w:rPr>
        <w:t>Center for Ledelse og Strategi udsender særskilt</w:t>
      </w:r>
      <w:r w:rsidR="00186476">
        <w:rPr>
          <w:sz w:val="23"/>
          <w:szCs w:val="23"/>
        </w:rPr>
        <w:t>e</w:t>
      </w:r>
      <w:r>
        <w:rPr>
          <w:sz w:val="23"/>
          <w:szCs w:val="23"/>
        </w:rPr>
        <w:t xml:space="preserve"> breve om:</w:t>
      </w:r>
    </w:p>
    <w:p w:rsidR="00922EA0" w:rsidRDefault="00922EA0" w:rsidP="00922EA0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>
        <w:rPr>
          <w:sz w:val="23"/>
          <w:szCs w:val="23"/>
        </w:rPr>
        <w:t>Ferielukning mellem jul og nytår til alle ansatte på rådhuset.</w:t>
      </w:r>
    </w:p>
    <w:p w:rsidR="00922EA0" w:rsidRDefault="00922EA0" w:rsidP="00922EA0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>
        <w:rPr>
          <w:sz w:val="23"/>
          <w:szCs w:val="23"/>
        </w:rPr>
        <w:t>Orientering om, at der max</w:t>
      </w:r>
      <w:r w:rsidR="00B0521F">
        <w:rPr>
          <w:sz w:val="23"/>
          <w:szCs w:val="23"/>
        </w:rPr>
        <w:t>.</w:t>
      </w:r>
      <w:r>
        <w:rPr>
          <w:sz w:val="23"/>
          <w:szCs w:val="23"/>
        </w:rPr>
        <w:t xml:space="preserve"> kan holdes en uges ferie på forskud til alle medarbejdere.</w:t>
      </w: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>
        <w:rPr>
          <w:sz w:val="23"/>
          <w:szCs w:val="23"/>
        </w:rPr>
        <w:t xml:space="preserve">På førstkommende møde i HovedMED informeres der tilsvarende om ovenstående. </w:t>
      </w: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>
        <w:rPr>
          <w:sz w:val="23"/>
          <w:szCs w:val="23"/>
        </w:rPr>
        <w:t>Der er fortsat mange nye regler, vi skal forholde os til, og vi vil I den kommende tid tage initiativ til at drøfte muligheden for at komme på besøg i de forskellige ledergrupper og informere om de nye regler.</w:t>
      </w: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>
        <w:rPr>
          <w:sz w:val="23"/>
          <w:szCs w:val="23"/>
        </w:rPr>
        <w:t>Har I spørgsmål til ovennævnte eller i øvrigt</w:t>
      </w:r>
      <w:r w:rsidR="00B0521F">
        <w:rPr>
          <w:sz w:val="23"/>
          <w:szCs w:val="23"/>
        </w:rPr>
        <w:t>,</w:t>
      </w:r>
      <w:r>
        <w:rPr>
          <w:sz w:val="23"/>
          <w:szCs w:val="23"/>
        </w:rPr>
        <w:t xml:space="preserve"> er I altid velkomne til at kontakte HR-konsulenterne i Center for Ledelse og Strategi</w:t>
      </w: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>
        <w:rPr>
          <w:sz w:val="23"/>
          <w:szCs w:val="23"/>
        </w:rPr>
        <w:t>Med venlig hilsen</w:t>
      </w:r>
    </w:p>
    <w:p w:rsidR="00922EA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922EA0" w:rsidRPr="007532F0" w:rsidRDefault="00922EA0" w:rsidP="00922E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>
        <w:rPr>
          <w:sz w:val="23"/>
          <w:szCs w:val="23"/>
        </w:rPr>
        <w:t>Center for Ledelse og Strategi</w:t>
      </w:r>
    </w:p>
    <w:sectPr w:rsidR="00922EA0" w:rsidRPr="007532F0" w:rsidSect="00884219">
      <w:headerReference w:type="default" r:id="rId11"/>
      <w:footerReference w:type="default" r:id="rId12"/>
      <w:type w:val="continuous"/>
      <w:pgSz w:w="11907" w:h="16840"/>
      <w:pgMar w:top="567" w:right="1588" w:bottom="567" w:left="1701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409" w:rsidRDefault="00103409">
      <w:r>
        <w:separator/>
      </w:r>
    </w:p>
  </w:endnote>
  <w:endnote w:type="continuationSeparator" w:id="0">
    <w:p w:rsidR="00103409" w:rsidRDefault="0010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F2" w:rsidRDefault="00B975E8" w:rsidP="0011245B">
    <w:pPr>
      <w:pStyle w:val="Sidefod"/>
      <w:tabs>
        <w:tab w:val="clear" w:pos="4986"/>
      </w:tabs>
      <w:jc w:val="center"/>
      <w:rPr>
        <w:rFonts w:ascii="Arial" w:hAnsi="Arial" w:cs="Arial"/>
        <w:b/>
        <w:bCs/>
        <w:color w:val="808080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-1662430</wp:posOffset>
          </wp:positionV>
          <wp:extent cx="1889760" cy="2096770"/>
          <wp:effectExtent l="19050" t="0" r="0" b="0"/>
          <wp:wrapNone/>
          <wp:docPr id="6" name="Billede 6" descr="byvaaben_streg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yvaaben_streg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209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65F2" w:rsidRDefault="00B465F2" w:rsidP="0011245B">
    <w:pPr>
      <w:pStyle w:val="Sidefod"/>
      <w:tabs>
        <w:tab w:val="clear" w:pos="4986"/>
      </w:tabs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b/>
        <w:bCs/>
        <w:color w:val="808080"/>
        <w:sz w:val="20"/>
      </w:rPr>
      <w:t>Ishøj Rådhus</w:t>
    </w:r>
    <w:r>
      <w:rPr>
        <w:rFonts w:ascii="Arial" w:hAnsi="Arial" w:cs="Arial"/>
        <w:color w:val="808080"/>
        <w:sz w:val="20"/>
      </w:rPr>
      <w:t xml:space="preserve">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Ishøj Store Torv 20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2635 Ishøj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Telefon 43 57 75 75 </w:t>
    </w:r>
    <w:r w:rsidR="001B1768"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Ishojkommune@ishoj.dk</w:t>
    </w:r>
  </w:p>
  <w:p w:rsidR="00B465F2" w:rsidRPr="0011245B" w:rsidRDefault="00B465F2" w:rsidP="0011245B">
    <w:pPr>
      <w:pStyle w:val="Sidefod"/>
      <w:tabs>
        <w:tab w:val="clear" w:pos="4986"/>
      </w:tabs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www.ishoj.dk 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</w:t>
    </w:r>
    <w:r w:rsidR="00EC6634">
      <w:rPr>
        <w:rFonts w:ascii="Arial" w:hAnsi="Arial" w:cs="Arial"/>
        <w:color w:val="808080"/>
        <w:sz w:val="20"/>
      </w:rPr>
      <w:t>Telefon</w:t>
    </w:r>
    <w:r>
      <w:rPr>
        <w:rFonts w:ascii="Arial" w:hAnsi="Arial" w:cs="Arial"/>
        <w:color w:val="808080"/>
        <w:sz w:val="20"/>
      </w:rPr>
      <w:t xml:space="preserve">tid: </w:t>
    </w:r>
    <w:proofErr w:type="gramStart"/>
    <w:r w:rsidR="00EC6634">
      <w:rPr>
        <w:rFonts w:ascii="Arial" w:hAnsi="Arial" w:cs="Arial"/>
        <w:color w:val="808080"/>
        <w:sz w:val="20"/>
      </w:rPr>
      <w:t>Mandag</w:t>
    </w:r>
    <w:proofErr w:type="gramEnd"/>
    <w:r w:rsidR="00EC6634">
      <w:rPr>
        <w:rFonts w:ascii="Arial" w:hAnsi="Arial" w:cs="Arial"/>
        <w:color w:val="808080"/>
        <w:sz w:val="20"/>
      </w:rPr>
      <w:t xml:space="preserve">, tirsdag og </w:t>
    </w:r>
    <w:r w:rsidR="00442429">
      <w:rPr>
        <w:rFonts w:ascii="Arial" w:hAnsi="Arial" w:cs="Arial"/>
        <w:color w:val="808080"/>
        <w:sz w:val="20"/>
      </w:rPr>
      <w:t>ons</w:t>
    </w:r>
    <w:r w:rsidR="00EC6634">
      <w:rPr>
        <w:rFonts w:ascii="Arial" w:hAnsi="Arial" w:cs="Arial"/>
        <w:color w:val="808080"/>
        <w:sz w:val="20"/>
      </w:rPr>
      <w:t>dag</w:t>
    </w:r>
    <w:r w:rsidR="00442429">
      <w:rPr>
        <w:rFonts w:ascii="Arial" w:hAnsi="Arial" w:cs="Arial"/>
        <w:color w:val="808080"/>
        <w:sz w:val="20"/>
      </w:rPr>
      <w:t xml:space="preserve"> kl. </w:t>
    </w:r>
    <w:r w:rsidR="00EC6634">
      <w:rPr>
        <w:rFonts w:ascii="Arial" w:hAnsi="Arial" w:cs="Arial"/>
        <w:color w:val="808080"/>
        <w:sz w:val="20"/>
      </w:rPr>
      <w:t>9</w:t>
    </w:r>
    <w:r w:rsidR="00442429">
      <w:rPr>
        <w:rFonts w:ascii="Arial" w:hAnsi="Arial" w:cs="Arial"/>
        <w:color w:val="808080"/>
        <w:sz w:val="20"/>
      </w:rPr>
      <w:t>-1</w:t>
    </w:r>
    <w:r w:rsidR="00EC6634">
      <w:rPr>
        <w:rFonts w:ascii="Arial" w:hAnsi="Arial" w:cs="Arial"/>
        <w:color w:val="808080"/>
        <w:sz w:val="20"/>
      </w:rPr>
      <w:t>5</w:t>
    </w:r>
    <w:r w:rsidR="00442429">
      <w:rPr>
        <w:rFonts w:ascii="Arial" w:hAnsi="Arial" w:cs="Arial"/>
        <w:color w:val="808080"/>
        <w:sz w:val="20"/>
      </w:rPr>
      <w:t>, torsdag</w:t>
    </w:r>
    <w:r w:rsidR="00EC6634">
      <w:rPr>
        <w:rFonts w:ascii="Arial" w:hAnsi="Arial" w:cs="Arial"/>
        <w:color w:val="808080"/>
        <w:sz w:val="20"/>
      </w:rPr>
      <w:t xml:space="preserve"> </w:t>
    </w:r>
    <w:r w:rsidR="004216E2">
      <w:rPr>
        <w:rFonts w:ascii="Arial" w:hAnsi="Arial" w:cs="Arial"/>
        <w:color w:val="808080"/>
        <w:sz w:val="20"/>
      </w:rPr>
      <w:t>kl.</w:t>
    </w:r>
    <w:r w:rsidR="00EC6634">
      <w:rPr>
        <w:rFonts w:ascii="Arial" w:hAnsi="Arial" w:cs="Arial"/>
        <w:color w:val="808080"/>
        <w:sz w:val="20"/>
      </w:rPr>
      <w:t>12</w:t>
    </w:r>
    <w:r w:rsidR="00442429">
      <w:rPr>
        <w:rFonts w:ascii="Arial" w:hAnsi="Arial" w:cs="Arial"/>
        <w:color w:val="808080"/>
        <w:sz w:val="20"/>
      </w:rPr>
      <w:t>-</w:t>
    </w:r>
    <w:r w:rsidR="00EC6634">
      <w:rPr>
        <w:rFonts w:ascii="Arial" w:hAnsi="Arial" w:cs="Arial"/>
        <w:color w:val="808080"/>
        <w:sz w:val="20"/>
      </w:rPr>
      <w:t>17</w:t>
    </w:r>
    <w:r>
      <w:rPr>
        <w:rFonts w:ascii="Arial" w:hAnsi="Arial" w:cs="Arial"/>
        <w:color w:val="808080"/>
        <w:sz w:val="20"/>
      </w:rPr>
      <w:t xml:space="preserve">, </w:t>
    </w:r>
    <w:r w:rsidR="00442429">
      <w:rPr>
        <w:rFonts w:ascii="Arial" w:hAnsi="Arial" w:cs="Arial"/>
        <w:color w:val="808080"/>
        <w:sz w:val="20"/>
      </w:rPr>
      <w:t xml:space="preserve">fredag kl. </w:t>
    </w:r>
    <w:r w:rsidR="00EC6634">
      <w:rPr>
        <w:rFonts w:ascii="Arial" w:hAnsi="Arial" w:cs="Arial"/>
        <w:color w:val="808080"/>
        <w:sz w:val="20"/>
      </w:rPr>
      <w:t>9</w:t>
    </w:r>
    <w:r w:rsidR="00442429">
      <w:rPr>
        <w:rFonts w:ascii="Arial" w:hAnsi="Arial" w:cs="Arial"/>
        <w:color w:val="808080"/>
        <w:sz w:val="20"/>
      </w:rPr>
      <w:t>-13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F2" w:rsidRDefault="00B465F2">
    <w:pPr>
      <w:pStyle w:val="Sidefod"/>
      <w:tabs>
        <w:tab w:val="clear" w:pos="4986"/>
      </w:tabs>
      <w:rPr>
        <w:rFonts w:ascii="Arial" w:hAnsi="Arial" w:cs="Arial"/>
        <w:b/>
        <w:bCs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409" w:rsidRDefault="00103409">
      <w:r>
        <w:separator/>
      </w:r>
    </w:p>
  </w:footnote>
  <w:footnote w:type="continuationSeparator" w:id="0">
    <w:p w:rsidR="00103409" w:rsidRDefault="0010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F2" w:rsidRDefault="00B975E8" w:rsidP="004C7CC5">
    <w:pPr>
      <w:pStyle w:val="Sidehoved"/>
      <w:tabs>
        <w:tab w:val="left" w:pos="170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-164465</wp:posOffset>
          </wp:positionV>
          <wp:extent cx="6291580" cy="710565"/>
          <wp:effectExtent l="19050" t="0" r="0" b="0"/>
          <wp:wrapNone/>
          <wp:docPr id="7" name="Billede 7" descr="A4_farve_brev_juni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4_farve_brev_juni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710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65F2">
      <w:t xml:space="preserve"> </w:t>
    </w:r>
  </w:p>
  <w:p w:rsidR="00B465F2" w:rsidRPr="00F07D2F" w:rsidRDefault="00B975E8" w:rsidP="00F07D2F">
    <w:pPr>
      <w:framePr w:w="5464" w:h="477" w:hSpace="180" w:wrap="around" w:vAnchor="page" w:hAnchor="page" w:x="1711" w:y="1253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Center for Ledelse og Strategi</w:t>
    </w:r>
  </w:p>
  <w:p w:rsidR="00B465F2" w:rsidRPr="0073056C" w:rsidRDefault="00B465F2" w:rsidP="00F07D2F">
    <w:pPr>
      <w:framePr w:w="5464" w:h="477" w:hSpace="180" w:wrap="around" w:vAnchor="page" w:hAnchor="page" w:x="1711" w:y="1253"/>
      <w:rPr>
        <w:rFonts w:ascii="Arial" w:hAnsi="Arial" w:cs="Arial"/>
        <w:szCs w:val="24"/>
      </w:rPr>
    </w:pPr>
  </w:p>
  <w:p w:rsidR="00B465F2" w:rsidRDefault="00B465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F2" w:rsidRDefault="00B465F2">
    <w:pPr>
      <w:pStyle w:val="Sidehoved"/>
    </w:pPr>
  </w:p>
  <w:p w:rsidR="00B465F2" w:rsidRDefault="00B465F2">
    <w:pPr>
      <w:pStyle w:val="Sidehoved"/>
    </w:pPr>
  </w:p>
  <w:p w:rsidR="00B465F2" w:rsidRDefault="00B465F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45C8"/>
    <w:multiLevelType w:val="hybridMultilevel"/>
    <w:tmpl w:val="A5926D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C23BA"/>
    <w:multiLevelType w:val="hybridMultilevel"/>
    <w:tmpl w:val="879A8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959A9"/>
    <w:multiLevelType w:val="hybridMultilevel"/>
    <w:tmpl w:val="67CA0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B7EA9"/>
    <w:multiLevelType w:val="hybridMultilevel"/>
    <w:tmpl w:val="B4DC07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autoHyphenation/>
  <w:hyphenationZone w:val="170"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33"/>
    <w:rsid w:val="00011A7C"/>
    <w:rsid w:val="00070AD1"/>
    <w:rsid w:val="0009209F"/>
    <w:rsid w:val="00103409"/>
    <w:rsid w:val="0011245B"/>
    <w:rsid w:val="00144C04"/>
    <w:rsid w:val="00153482"/>
    <w:rsid w:val="00186476"/>
    <w:rsid w:val="001B1768"/>
    <w:rsid w:val="001D1150"/>
    <w:rsid w:val="002067EB"/>
    <w:rsid w:val="00261302"/>
    <w:rsid w:val="002C7CE5"/>
    <w:rsid w:val="002F3EB7"/>
    <w:rsid w:val="003607FC"/>
    <w:rsid w:val="003749C7"/>
    <w:rsid w:val="004216E2"/>
    <w:rsid w:val="00442429"/>
    <w:rsid w:val="004A05F6"/>
    <w:rsid w:val="004C6D63"/>
    <w:rsid w:val="004C7CC5"/>
    <w:rsid w:val="0058506F"/>
    <w:rsid w:val="005B2658"/>
    <w:rsid w:val="005E1A82"/>
    <w:rsid w:val="00652E7C"/>
    <w:rsid w:val="00660526"/>
    <w:rsid w:val="00677A81"/>
    <w:rsid w:val="006B4884"/>
    <w:rsid w:val="0073056C"/>
    <w:rsid w:val="00733529"/>
    <w:rsid w:val="007776D1"/>
    <w:rsid w:val="007A2DD6"/>
    <w:rsid w:val="007B5247"/>
    <w:rsid w:val="007C3134"/>
    <w:rsid w:val="007E4A6D"/>
    <w:rsid w:val="00812080"/>
    <w:rsid w:val="00884219"/>
    <w:rsid w:val="00894597"/>
    <w:rsid w:val="008C62A1"/>
    <w:rsid w:val="008D1A90"/>
    <w:rsid w:val="00922EA0"/>
    <w:rsid w:val="009524C9"/>
    <w:rsid w:val="00955DFF"/>
    <w:rsid w:val="0099341A"/>
    <w:rsid w:val="00A83EBB"/>
    <w:rsid w:val="00AB383E"/>
    <w:rsid w:val="00B0521F"/>
    <w:rsid w:val="00B465F2"/>
    <w:rsid w:val="00B74392"/>
    <w:rsid w:val="00B85C67"/>
    <w:rsid w:val="00B975E8"/>
    <w:rsid w:val="00BB0133"/>
    <w:rsid w:val="00BE6307"/>
    <w:rsid w:val="00C252C9"/>
    <w:rsid w:val="00C4222A"/>
    <w:rsid w:val="00C56060"/>
    <w:rsid w:val="00CE77C6"/>
    <w:rsid w:val="00D40DD1"/>
    <w:rsid w:val="00E0084E"/>
    <w:rsid w:val="00E31262"/>
    <w:rsid w:val="00E50599"/>
    <w:rsid w:val="00E6600B"/>
    <w:rsid w:val="00E776C7"/>
    <w:rsid w:val="00EC6634"/>
    <w:rsid w:val="00F07D2F"/>
    <w:rsid w:val="00F57BA2"/>
    <w:rsid w:val="00F61747"/>
    <w:rsid w:val="00F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DCA2FD-2920-4832-AAC0-C1F95642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3EBB"/>
    <w:pPr>
      <w:overflowPunct w:val="0"/>
      <w:autoSpaceDE w:val="0"/>
      <w:autoSpaceDN w:val="0"/>
      <w:adjustRightInd w:val="0"/>
      <w:textAlignment w:val="baseline"/>
    </w:pPr>
    <w:rPr>
      <w:spacing w:val="-3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A83EBB"/>
    <w:pPr>
      <w:tabs>
        <w:tab w:val="center" w:pos="4986"/>
        <w:tab w:val="right" w:pos="9972"/>
      </w:tabs>
    </w:pPr>
  </w:style>
  <w:style w:type="paragraph" w:styleId="Brdtekst">
    <w:name w:val="Body Text"/>
    <w:basedOn w:val="Normal"/>
    <w:semiHidden/>
    <w:rsid w:val="00A83EBB"/>
    <w:pPr>
      <w:spacing w:after="120"/>
    </w:pPr>
  </w:style>
  <w:style w:type="paragraph" w:styleId="Sidefod">
    <w:name w:val="footer"/>
    <w:basedOn w:val="Normal"/>
    <w:semiHidden/>
    <w:rsid w:val="00A83EBB"/>
    <w:pPr>
      <w:tabs>
        <w:tab w:val="center" w:pos="4986"/>
        <w:tab w:val="right" w:pos="9972"/>
      </w:tabs>
    </w:pPr>
  </w:style>
  <w:style w:type="paragraph" w:customStyle="1" w:styleId="Default">
    <w:name w:val="Default"/>
    <w:rsid w:val="00922EA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1A9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1A90"/>
    <w:rPr>
      <w:rFonts w:ascii="Tahoma" w:hAnsi="Tahoma" w:cs="Tahoma"/>
      <w:spacing w:val="-3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D1A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D1A90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D1A90"/>
    <w:rPr>
      <w:spacing w:val="-3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D1A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1A90"/>
    <w:rPr>
      <w:b/>
      <w:bCs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BA6EA-0BA2-461C-A3CF-60D465B5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</vt:lpstr>
    </vt:vector>
  </TitlesOfParts>
  <Company>Ishøj Kommune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Inge Olsen</dc:creator>
  <cp:lastModifiedBy>Joan Marianne Hjelt Jørgensen</cp:lastModifiedBy>
  <cp:revision>2</cp:revision>
  <cp:lastPrinted>2020-07-15T07:07:00Z</cp:lastPrinted>
  <dcterms:created xsi:type="dcterms:W3CDTF">2020-08-11T11:11:00Z</dcterms:created>
  <dcterms:modified xsi:type="dcterms:W3CDTF">2020-08-11T11:11:00Z</dcterms:modified>
</cp:coreProperties>
</file>