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F9D4" w14:textId="78258B41" w:rsidR="00274091" w:rsidRDefault="00B10823">
      <w:r>
        <w:rPr>
          <w:noProof/>
        </w:rPr>
        <w:drawing>
          <wp:anchor distT="0" distB="0" distL="114300" distR="114300" simplePos="0" relativeHeight="251638784" behindDoc="1" locked="0" layoutInCell="1" allowOverlap="1" wp14:anchorId="6B95AD44" wp14:editId="51222318">
            <wp:simplePos x="0" y="0"/>
            <wp:positionH relativeFrom="column">
              <wp:posOffset>285750</wp:posOffset>
            </wp:positionH>
            <wp:positionV relativeFrom="paragraph">
              <wp:posOffset>69850</wp:posOffset>
            </wp:positionV>
            <wp:extent cx="5162550" cy="685800"/>
            <wp:effectExtent l="19050" t="0" r="0" b="0"/>
            <wp:wrapNone/>
            <wp:docPr id="1" name="Billede 1" descr="Ishojgraaly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ojgraalysere"/>
                    <pic:cNvPicPr>
                      <a:picLocks noChangeAspect="1" noChangeArrowheads="1"/>
                    </pic:cNvPicPr>
                  </pic:nvPicPr>
                  <pic:blipFill>
                    <a:blip r:embed="rId7"/>
                    <a:srcRect/>
                    <a:stretch>
                      <a:fillRect/>
                    </a:stretch>
                  </pic:blipFill>
                  <pic:spPr bwMode="auto">
                    <a:xfrm>
                      <a:off x="0" y="0"/>
                      <a:ext cx="5162550" cy="685800"/>
                    </a:xfrm>
                    <a:prstGeom prst="rect">
                      <a:avLst/>
                    </a:prstGeom>
                    <a:noFill/>
                    <a:ln w="9525">
                      <a:noFill/>
                      <a:miter lim="800000"/>
                      <a:headEnd/>
                      <a:tailEnd/>
                    </a:ln>
                  </pic:spPr>
                </pic:pic>
              </a:graphicData>
            </a:graphic>
          </wp:anchor>
        </w:drawing>
      </w:r>
    </w:p>
    <w:p w14:paraId="7C5785F5" w14:textId="7934C2E4" w:rsidR="00574F69" w:rsidRDefault="00574F69"/>
    <w:p w14:paraId="56EEA2B9" w14:textId="535C2224" w:rsidR="00574F69" w:rsidRDefault="00574F69"/>
    <w:p w14:paraId="10969DB7" w14:textId="5562E923" w:rsidR="00B10823" w:rsidRDefault="00C979B7" w:rsidP="00C979B7">
      <w:pPr>
        <w:ind w:left="1701" w:firstLine="1"/>
      </w:pPr>
      <w:r w:rsidRPr="00093BAB">
        <w:rPr>
          <w:rFonts w:ascii="Arial" w:hAnsi="Arial" w:cs="Arial"/>
          <w:sz w:val="28"/>
          <w:szCs w:val="32"/>
        </w:rPr>
        <w:t xml:space="preserve">Center for Ledelse og Strategi – Nyhedsbrev – </w:t>
      </w:r>
      <w:r>
        <w:rPr>
          <w:rFonts w:ascii="Arial" w:hAnsi="Arial" w:cs="Arial"/>
          <w:sz w:val="28"/>
          <w:szCs w:val="32"/>
        </w:rPr>
        <w:t>oktober</w:t>
      </w:r>
      <w:r w:rsidRPr="00093BAB">
        <w:rPr>
          <w:rFonts w:ascii="Arial" w:hAnsi="Arial" w:cs="Arial"/>
          <w:sz w:val="28"/>
          <w:szCs w:val="32"/>
        </w:rPr>
        <w:t xml:space="preserve"> 2021</w:t>
      </w:r>
    </w:p>
    <w:p w14:paraId="73A53E77" w14:textId="36318E54" w:rsidR="00B10823" w:rsidRDefault="00B10823"/>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tblCellMar>
        <w:tblLook w:val="04A0" w:firstRow="1" w:lastRow="0" w:firstColumn="1" w:lastColumn="0" w:noHBand="0" w:noVBand="1"/>
      </w:tblPr>
      <w:tblGrid>
        <w:gridCol w:w="9922"/>
      </w:tblGrid>
      <w:tr w:rsidR="005A188C" w:rsidRPr="00AC5043" w14:paraId="19B58AC7" w14:textId="77777777" w:rsidTr="009F42DD">
        <w:trPr>
          <w:trHeight w:val="3616"/>
        </w:trPr>
        <w:tc>
          <w:tcPr>
            <w:tcW w:w="9922" w:type="dxa"/>
            <w:tcBorders>
              <w:left w:val="single" w:sz="4" w:space="0" w:color="auto"/>
              <w:bottom w:val="single" w:sz="4" w:space="0" w:color="auto"/>
              <w:right w:val="single" w:sz="4" w:space="0" w:color="auto"/>
            </w:tcBorders>
            <w:shd w:val="clear" w:color="auto" w:fill="D6E3BC" w:themeFill="accent3" w:themeFillTint="66"/>
          </w:tcPr>
          <w:p w14:paraId="78A5F5BB" w14:textId="77777777" w:rsidR="00274091" w:rsidRPr="00274091" w:rsidRDefault="00274091" w:rsidP="00274091">
            <w:pPr>
              <w:pStyle w:val="Listeafsnit"/>
              <w:spacing w:line="240" w:lineRule="auto"/>
              <w:contextualSpacing w:val="0"/>
            </w:pPr>
          </w:p>
          <w:p w14:paraId="689FE264" w14:textId="1B7D7774" w:rsidR="00C555E5" w:rsidRDefault="0098261D" w:rsidP="00C555E5">
            <w:pPr>
              <w:pStyle w:val="Listeafsnit"/>
              <w:spacing w:line="240" w:lineRule="auto"/>
              <w:contextualSpacing w:val="0"/>
              <w:jc w:val="center"/>
              <w:rPr>
                <w:b/>
                <w:bCs/>
                <w:sz w:val="32"/>
                <w:szCs w:val="32"/>
              </w:rPr>
            </w:pPr>
            <w:r w:rsidRPr="00C555E5">
              <w:rPr>
                <w:b/>
                <w:bCs/>
                <w:sz w:val="32"/>
                <w:szCs w:val="32"/>
              </w:rPr>
              <w:t>Af</w:t>
            </w:r>
            <w:r w:rsidR="0009615F" w:rsidRPr="00C555E5">
              <w:rPr>
                <w:b/>
                <w:bCs/>
                <w:sz w:val="32"/>
                <w:szCs w:val="32"/>
              </w:rPr>
              <w:t>holdelse</w:t>
            </w:r>
            <w:r w:rsidRPr="00C555E5">
              <w:rPr>
                <w:b/>
                <w:bCs/>
                <w:sz w:val="32"/>
                <w:szCs w:val="32"/>
              </w:rPr>
              <w:t xml:space="preserve"> af ferie </w:t>
            </w:r>
            <w:r w:rsidR="0009615F" w:rsidRPr="00C555E5">
              <w:rPr>
                <w:b/>
                <w:bCs/>
                <w:sz w:val="32"/>
                <w:szCs w:val="32"/>
              </w:rPr>
              <w:t xml:space="preserve">optjent i </w:t>
            </w:r>
            <w:r w:rsidRPr="00C555E5">
              <w:rPr>
                <w:b/>
                <w:bCs/>
                <w:sz w:val="32"/>
                <w:szCs w:val="32"/>
              </w:rPr>
              <w:t xml:space="preserve">ferieåret </w:t>
            </w:r>
            <w:r w:rsidR="0009615F" w:rsidRPr="00C555E5">
              <w:rPr>
                <w:b/>
                <w:bCs/>
                <w:sz w:val="32"/>
                <w:szCs w:val="32"/>
              </w:rPr>
              <w:t xml:space="preserve">fra </w:t>
            </w:r>
          </w:p>
          <w:p w14:paraId="4733DECA" w14:textId="3B45321A" w:rsidR="004A5E05" w:rsidRPr="00C555E5" w:rsidRDefault="0098261D" w:rsidP="00C555E5">
            <w:pPr>
              <w:pStyle w:val="Listeafsnit"/>
              <w:spacing w:line="240" w:lineRule="auto"/>
              <w:contextualSpacing w:val="0"/>
              <w:jc w:val="center"/>
              <w:rPr>
                <w:b/>
                <w:bCs/>
                <w:sz w:val="32"/>
                <w:szCs w:val="32"/>
              </w:rPr>
            </w:pPr>
            <w:r w:rsidRPr="00C555E5">
              <w:rPr>
                <w:b/>
                <w:bCs/>
                <w:sz w:val="32"/>
                <w:szCs w:val="32"/>
              </w:rPr>
              <w:t>31. september 2020 – 31. august 2021</w:t>
            </w:r>
          </w:p>
          <w:p w14:paraId="3685A6FF" w14:textId="23549E74" w:rsidR="00A25298" w:rsidRDefault="00A25298" w:rsidP="00274091">
            <w:pPr>
              <w:pStyle w:val="Listeafsnit"/>
              <w:spacing w:line="240" w:lineRule="auto"/>
              <w:contextualSpacing w:val="0"/>
            </w:pPr>
          </w:p>
          <w:p w14:paraId="004F842A" w14:textId="59E2F97C" w:rsidR="0009615F" w:rsidRDefault="0009615F" w:rsidP="00C80DCF">
            <w:pPr>
              <w:pStyle w:val="Listeafsnit"/>
              <w:spacing w:line="240" w:lineRule="auto"/>
              <w:ind w:left="176"/>
              <w:contextualSpacing w:val="0"/>
            </w:pPr>
            <w:r>
              <w:t>Hvis medarbejderen har været ansat i hele ferieåret</w:t>
            </w:r>
            <w:r w:rsidR="00C555E5">
              <w:t>,</w:t>
            </w:r>
            <w:r>
              <w:t xml:space="preserve"> er der optjent 5 ugers ferie.</w:t>
            </w:r>
          </w:p>
          <w:p w14:paraId="5329EBF9" w14:textId="3900A9BE" w:rsidR="00286CFD" w:rsidRDefault="00286CFD" w:rsidP="00C80DCF">
            <w:pPr>
              <w:pStyle w:val="Listeafsnit"/>
              <w:spacing w:line="240" w:lineRule="auto"/>
              <w:ind w:left="176"/>
              <w:contextualSpacing w:val="0"/>
            </w:pPr>
            <w:r>
              <w:t>I skal som ledere være opmærksomme på at medarbejderne</w:t>
            </w:r>
            <w:r w:rsidR="00C555E5">
              <w:t xml:space="preserve"> inden 31. december 2021, </w:t>
            </w:r>
            <w:r w:rsidR="00C555E5" w:rsidRPr="00C555E5">
              <w:rPr>
                <w:u w:val="single"/>
              </w:rPr>
              <w:t>skal</w:t>
            </w:r>
            <w:r>
              <w:t xml:space="preserve"> have afviklet mindst 4 ugers ferie fra ferieåret 1. september 2020 – 31. august 2021.</w:t>
            </w:r>
          </w:p>
          <w:p w14:paraId="697CA6ED" w14:textId="77777777" w:rsidR="00C555E5" w:rsidRDefault="00C555E5" w:rsidP="00C80DCF">
            <w:pPr>
              <w:pStyle w:val="Listeafsnit"/>
              <w:spacing w:line="240" w:lineRule="auto"/>
              <w:ind w:left="176"/>
              <w:contextualSpacing w:val="0"/>
            </w:pPr>
          </w:p>
          <w:p w14:paraId="1166D1BC" w14:textId="09F3E750" w:rsidR="00544B13" w:rsidRPr="00544B13" w:rsidRDefault="00286CFD" w:rsidP="00544B13">
            <w:pPr>
              <w:ind w:left="176"/>
              <w:rPr>
                <w:b/>
                <w:bCs/>
                <w:color w:val="C00000"/>
              </w:rPr>
            </w:pPr>
            <w:r>
              <w:t xml:space="preserve">Der kan laves en skriftlig aftale om at </w:t>
            </w:r>
            <w:r w:rsidR="00C555E5">
              <w:t>én</w:t>
            </w:r>
            <w:r>
              <w:t xml:space="preserve"> ferieuge </w:t>
            </w:r>
            <w:r w:rsidR="000F01D1">
              <w:t xml:space="preserve">– den 5. uge - </w:t>
            </w:r>
            <w:r>
              <w:t>overføres til næste ferieafholdelsesperiode år eller udbetales.</w:t>
            </w:r>
            <w:r w:rsidR="00544B13" w:rsidRPr="00544B13">
              <w:rPr>
                <w:b/>
                <w:bCs/>
                <w:color w:val="C00000"/>
              </w:rPr>
              <w:t xml:space="preserve"> </w:t>
            </w:r>
            <w:r w:rsidR="00544B13" w:rsidRPr="00544B13">
              <w:rPr>
                <w:b/>
                <w:bCs/>
                <w:color w:val="C00000"/>
              </w:rPr>
              <w:t xml:space="preserve">Aftale om overførsel af restferie mm. findes på </w:t>
            </w:r>
            <w:r w:rsidR="00544B13" w:rsidRPr="00544B13">
              <w:rPr>
                <w:b/>
                <w:bCs/>
                <w:color w:val="C00000"/>
                <w:u w:val="single"/>
              </w:rPr>
              <w:t>Lønportal</w:t>
            </w:r>
            <w:r w:rsidR="00544B13" w:rsidRPr="00544B13">
              <w:rPr>
                <w:b/>
                <w:bCs/>
                <w:color w:val="C00000"/>
              </w:rPr>
              <w:t xml:space="preserve"> punkt 11.</w:t>
            </w:r>
          </w:p>
          <w:p w14:paraId="360DD1A3" w14:textId="77777777" w:rsidR="00C555E5" w:rsidRDefault="00C555E5" w:rsidP="00C80DCF">
            <w:pPr>
              <w:pStyle w:val="Listeafsnit"/>
              <w:spacing w:line="240" w:lineRule="auto"/>
              <w:ind w:left="176"/>
              <w:contextualSpacing w:val="0"/>
            </w:pPr>
          </w:p>
          <w:p w14:paraId="6277C94F" w14:textId="03A23DD8" w:rsidR="000F01D1" w:rsidRDefault="00286CFD" w:rsidP="00C80DCF">
            <w:pPr>
              <w:pStyle w:val="Listeafsnit"/>
              <w:spacing w:line="240" w:lineRule="auto"/>
              <w:ind w:left="176"/>
              <w:contextualSpacing w:val="0"/>
            </w:pPr>
            <w:r>
              <w:t xml:space="preserve">Men 4 uger </w:t>
            </w:r>
            <w:r w:rsidRPr="000F01D1">
              <w:rPr>
                <w:u w:val="single"/>
              </w:rPr>
              <w:t>skal</w:t>
            </w:r>
            <w:r>
              <w:t xml:space="preserve"> </w:t>
            </w:r>
            <w:r w:rsidR="00C555E5">
              <w:t>være afviklet</w:t>
            </w:r>
            <w:r>
              <w:t xml:space="preserve"> inden 31. december</w:t>
            </w:r>
            <w:r w:rsidR="000F01D1">
              <w:t xml:space="preserve"> 2021</w:t>
            </w:r>
            <w:r>
              <w:t>. De kan ikke overføres eller udbetales</w:t>
            </w:r>
            <w:r w:rsidR="00C555E5">
              <w:t>.</w:t>
            </w:r>
            <w:r>
              <w:t xml:space="preserve"> </w:t>
            </w:r>
            <w:r w:rsidR="00C555E5">
              <w:t>H</w:t>
            </w:r>
            <w:r w:rsidR="000F01D1">
              <w:t>vis de ikke er afholdt</w:t>
            </w:r>
            <w:r w:rsidR="00C555E5">
              <w:t xml:space="preserve"> inden 31. december</w:t>
            </w:r>
            <w:r w:rsidR="000F01D1">
              <w:t>, mister medarbejderen dem</w:t>
            </w:r>
            <w:r>
              <w:t>.</w:t>
            </w:r>
          </w:p>
          <w:p w14:paraId="09776795" w14:textId="77933DD2" w:rsidR="00C555E5" w:rsidRDefault="00C555E5" w:rsidP="00C80DCF">
            <w:pPr>
              <w:pStyle w:val="Listeafsnit"/>
              <w:spacing w:line="240" w:lineRule="auto"/>
              <w:ind w:left="176"/>
              <w:contextualSpacing w:val="0"/>
            </w:pPr>
          </w:p>
          <w:p w14:paraId="06D88CE1" w14:textId="71F88F92" w:rsidR="00C555E5" w:rsidRDefault="00C555E5" w:rsidP="00C80DCF">
            <w:pPr>
              <w:ind w:left="176"/>
            </w:pPr>
            <w:r>
              <w:t>H</w:t>
            </w:r>
            <w:r w:rsidR="00286CFD">
              <w:t xml:space="preserve">ar </w:t>
            </w:r>
            <w:r>
              <w:t xml:space="preserve">medarbejderen </w:t>
            </w:r>
            <w:r w:rsidR="00286CFD">
              <w:t>været ferieforhindr</w:t>
            </w:r>
            <w:r>
              <w:t xml:space="preserve">et helt </w:t>
            </w:r>
            <w:r w:rsidRPr="00C555E5">
              <w:rPr>
                <w:u w:val="single"/>
              </w:rPr>
              <w:t>indtil 31. december</w:t>
            </w:r>
            <w:r w:rsidR="00286CFD">
              <w:t xml:space="preserve">, </w:t>
            </w:r>
            <w:r>
              <w:t xml:space="preserve">kan det overføres. </w:t>
            </w:r>
          </w:p>
          <w:p w14:paraId="4D4CB7B9" w14:textId="375C6DD7" w:rsidR="00286CFD" w:rsidRDefault="00C75A68" w:rsidP="00C80DCF">
            <w:pPr>
              <w:ind w:left="176"/>
            </w:pPr>
            <w:r w:rsidRPr="00296B9D">
              <w:rPr>
                <w:b/>
                <w:bCs/>
                <w:noProof/>
                <w:sz w:val="28"/>
                <w:szCs w:val="28"/>
              </w:rPr>
              <w:drawing>
                <wp:anchor distT="0" distB="0" distL="114300" distR="114300" simplePos="0" relativeHeight="251674624" behindDoc="0" locked="0" layoutInCell="1" allowOverlap="1" wp14:anchorId="4A523E08" wp14:editId="7506FA6F">
                  <wp:simplePos x="0" y="0"/>
                  <wp:positionH relativeFrom="column">
                    <wp:posOffset>4260215</wp:posOffset>
                  </wp:positionH>
                  <wp:positionV relativeFrom="paragraph">
                    <wp:posOffset>75565</wp:posOffset>
                  </wp:positionV>
                  <wp:extent cx="1542415" cy="1097280"/>
                  <wp:effectExtent l="0" t="0" r="0" b="0"/>
                  <wp:wrapSquare wrapText="bothSides"/>
                  <wp:docPr id="5" name="Billede 4">
                    <a:extLst xmlns:a="http://schemas.openxmlformats.org/drawingml/2006/main">
                      <a:ext uri="{FF2B5EF4-FFF2-40B4-BE49-F238E27FC236}">
                        <a16:creationId xmlns:a16="http://schemas.microsoft.com/office/drawing/2014/main" id="{4C2E5CFC-B3B6-7643-87B9-CB73D00B4B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a:extLst>
                              <a:ext uri="{FF2B5EF4-FFF2-40B4-BE49-F238E27FC236}">
                                <a16:creationId xmlns:a16="http://schemas.microsoft.com/office/drawing/2014/main" id="{4C2E5CFC-B3B6-7643-87B9-CB73D00B4B1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415" cy="1097280"/>
                          </a:xfrm>
                          <a:prstGeom prst="rect">
                            <a:avLst/>
                          </a:prstGeom>
                        </pic:spPr>
                      </pic:pic>
                    </a:graphicData>
                  </a:graphic>
                  <wp14:sizeRelH relativeFrom="margin">
                    <wp14:pctWidth>0</wp14:pctWidth>
                  </wp14:sizeRelH>
                  <wp14:sizeRelV relativeFrom="margin">
                    <wp14:pctHeight>0</wp14:pctHeight>
                  </wp14:sizeRelV>
                </wp:anchor>
              </w:drawing>
            </w:r>
            <w:r w:rsidR="00C555E5">
              <w:t>Fe</w:t>
            </w:r>
            <w:r w:rsidR="00286CFD">
              <w:t>rieforhindring er bl.a.</w:t>
            </w:r>
            <w:r w:rsidR="000F01D1">
              <w:t>:</w:t>
            </w:r>
          </w:p>
          <w:p w14:paraId="2FD50B02" w14:textId="00498374" w:rsidR="00286CFD" w:rsidRDefault="00286CFD" w:rsidP="00C80DCF">
            <w:pPr>
              <w:pStyle w:val="Listeafsnit"/>
              <w:numPr>
                <w:ilvl w:val="0"/>
                <w:numId w:val="23"/>
              </w:numPr>
              <w:spacing w:line="240" w:lineRule="auto"/>
              <w:ind w:left="885" w:hanging="284"/>
              <w:contextualSpacing w:val="0"/>
            </w:pPr>
            <w:r>
              <w:t>Barsel</w:t>
            </w:r>
          </w:p>
          <w:p w14:paraId="3822D1CF" w14:textId="3D21CA76" w:rsidR="00286CFD" w:rsidRDefault="00286CFD" w:rsidP="00C80DCF">
            <w:pPr>
              <w:pStyle w:val="Listeafsnit"/>
              <w:numPr>
                <w:ilvl w:val="0"/>
                <w:numId w:val="23"/>
              </w:numPr>
              <w:spacing w:line="240" w:lineRule="auto"/>
              <w:ind w:left="885" w:hanging="284"/>
              <w:contextualSpacing w:val="0"/>
            </w:pPr>
            <w:r>
              <w:t>Egen sygdom</w:t>
            </w:r>
          </w:p>
          <w:p w14:paraId="5460D93F" w14:textId="5548509E" w:rsidR="00286CFD" w:rsidRDefault="00286CFD" w:rsidP="00C80DCF">
            <w:pPr>
              <w:pStyle w:val="Listeafsnit"/>
              <w:numPr>
                <w:ilvl w:val="0"/>
                <w:numId w:val="23"/>
              </w:numPr>
              <w:spacing w:line="240" w:lineRule="auto"/>
              <w:ind w:left="885" w:hanging="284"/>
              <w:contextualSpacing w:val="0"/>
            </w:pPr>
            <w:r>
              <w:t>Aftjening af værnepligt</w:t>
            </w:r>
          </w:p>
          <w:p w14:paraId="524998A9" w14:textId="38D557E1" w:rsidR="00286CFD" w:rsidRDefault="00286CFD" w:rsidP="00C80DCF">
            <w:pPr>
              <w:pStyle w:val="Listeafsnit"/>
              <w:numPr>
                <w:ilvl w:val="0"/>
                <w:numId w:val="23"/>
              </w:numPr>
              <w:spacing w:line="240" w:lineRule="auto"/>
              <w:ind w:left="885" w:hanging="284"/>
              <w:contextualSpacing w:val="0"/>
            </w:pPr>
            <w:r>
              <w:t>Indsat i en af kriminalforsorgens institutioner</w:t>
            </w:r>
          </w:p>
          <w:p w14:paraId="6B9919D8" w14:textId="31EA7E5D" w:rsidR="00286CFD" w:rsidRDefault="00286CFD" w:rsidP="00C80DCF">
            <w:pPr>
              <w:pStyle w:val="Listeafsnit"/>
              <w:numPr>
                <w:ilvl w:val="0"/>
                <w:numId w:val="23"/>
              </w:numPr>
              <w:spacing w:line="240" w:lineRule="auto"/>
              <w:ind w:left="885" w:hanging="284"/>
              <w:contextualSpacing w:val="0"/>
            </w:pPr>
            <w:r>
              <w:t>Udsendt af forsvaret</w:t>
            </w:r>
          </w:p>
          <w:p w14:paraId="3E2DE126" w14:textId="2923BD77" w:rsidR="000F01D1" w:rsidRDefault="00286CFD" w:rsidP="00E84441">
            <w:pPr>
              <w:pStyle w:val="Listeafsnit"/>
              <w:numPr>
                <w:ilvl w:val="0"/>
                <w:numId w:val="23"/>
              </w:numPr>
              <w:spacing w:line="240" w:lineRule="auto"/>
              <w:ind w:left="885" w:hanging="284"/>
              <w:contextualSpacing w:val="0"/>
            </w:pPr>
            <w:r>
              <w:t>Tilkendt tabt arbejdsfortjeneste for at passe nærtstående syge</w:t>
            </w:r>
            <w:r w:rsidR="00C80DCF">
              <w:t xml:space="preserve"> </w:t>
            </w:r>
            <w:r w:rsidR="000F01D1">
              <w:t>og ferieforhindringen skal vare helt indtil 31. december 2021.</w:t>
            </w:r>
          </w:p>
          <w:p w14:paraId="1DDEAF7D" w14:textId="147A4A07" w:rsidR="000F01D1" w:rsidRDefault="000F01D1" w:rsidP="00C80DCF">
            <w:pPr>
              <w:ind w:left="885" w:hanging="284"/>
            </w:pPr>
          </w:p>
          <w:p w14:paraId="013A2CEE" w14:textId="2173CD10" w:rsidR="00C80DCF" w:rsidRDefault="000F01D1" w:rsidP="00C80DCF">
            <w:pPr>
              <w:ind w:left="176"/>
            </w:pPr>
            <w:r>
              <w:t>Det er ikke en ferieforhindring, at det ikke har passet i driften</w:t>
            </w:r>
            <w:r w:rsidR="00C555E5">
              <w:t>,</w:t>
            </w:r>
            <w:r>
              <w:t xml:space="preserve"> eller at det ikke passer medarbejderen at afvikle ferie i november/december.</w:t>
            </w:r>
          </w:p>
          <w:p w14:paraId="11D0FE39" w14:textId="105460E5" w:rsidR="00A25298" w:rsidRPr="00C80DCF" w:rsidRDefault="00A25298" w:rsidP="00544B13">
            <w:pPr>
              <w:ind w:left="176"/>
            </w:pPr>
          </w:p>
        </w:tc>
      </w:tr>
      <w:tr w:rsidR="00C555E5" w:rsidRPr="00AC5043" w14:paraId="1BCA4EFE" w14:textId="77777777" w:rsidTr="009F42DD">
        <w:trPr>
          <w:trHeight w:val="3616"/>
        </w:trPr>
        <w:tc>
          <w:tcPr>
            <w:tcW w:w="9922" w:type="dxa"/>
            <w:tcBorders>
              <w:left w:val="single" w:sz="4" w:space="0" w:color="auto"/>
              <w:bottom w:val="single" w:sz="4" w:space="0" w:color="auto"/>
              <w:right w:val="single" w:sz="4" w:space="0" w:color="auto"/>
            </w:tcBorders>
            <w:shd w:val="clear" w:color="auto" w:fill="DBE5F1" w:themeFill="accent1" w:themeFillTint="33"/>
          </w:tcPr>
          <w:p w14:paraId="6754B4B6" w14:textId="615CC0C5" w:rsidR="009F42DD" w:rsidRPr="009F42DD" w:rsidRDefault="00C75A68" w:rsidP="009F42DD">
            <w:pPr>
              <w:pStyle w:val="Listeafsnit"/>
              <w:spacing w:line="240" w:lineRule="auto"/>
              <w:contextualSpacing w:val="0"/>
              <w:jc w:val="center"/>
              <w:rPr>
                <w:rFonts w:ascii="Century Gothic" w:hAnsi="Century Gothic"/>
                <w:b/>
                <w:bCs/>
                <w:color w:val="333333"/>
                <w:sz w:val="28"/>
                <w:szCs w:val="28"/>
              </w:rPr>
            </w:pPr>
            <w:r w:rsidRPr="009F42DD">
              <w:rPr>
                <w:rFonts w:ascii="Century Gothic" w:hAnsi="Century Gothic"/>
                <w:noProof/>
                <w:szCs w:val="24"/>
              </w:rPr>
              <w:drawing>
                <wp:anchor distT="0" distB="0" distL="114300" distR="114300" simplePos="0" relativeHeight="251670528" behindDoc="0" locked="0" layoutInCell="1" allowOverlap="1" wp14:anchorId="1077CD36" wp14:editId="7FC19500">
                  <wp:simplePos x="0" y="0"/>
                  <wp:positionH relativeFrom="column">
                    <wp:posOffset>45720</wp:posOffset>
                  </wp:positionH>
                  <wp:positionV relativeFrom="paragraph">
                    <wp:posOffset>581025</wp:posOffset>
                  </wp:positionV>
                  <wp:extent cx="1009650" cy="100965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r w:rsidR="00F25AD7">
              <w:rPr>
                <w:noProof/>
              </w:rPr>
              <w:drawing>
                <wp:anchor distT="0" distB="0" distL="114300" distR="114300" simplePos="0" relativeHeight="251654144" behindDoc="0" locked="0" layoutInCell="1" allowOverlap="1" wp14:anchorId="6716F965" wp14:editId="4F427BE9">
                  <wp:simplePos x="0" y="0"/>
                  <wp:positionH relativeFrom="column">
                    <wp:posOffset>1226820</wp:posOffset>
                  </wp:positionH>
                  <wp:positionV relativeFrom="paragraph">
                    <wp:posOffset>125095</wp:posOffset>
                  </wp:positionV>
                  <wp:extent cx="3490595" cy="911225"/>
                  <wp:effectExtent l="0" t="0" r="0" b="0"/>
                  <wp:wrapTopAndBottom/>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059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2DD" w:rsidRPr="009F42DD">
              <w:rPr>
                <w:rFonts w:ascii="Century Gothic" w:hAnsi="Century Gothic"/>
                <w:b/>
                <w:bCs/>
                <w:color w:val="333333"/>
                <w:sz w:val="28"/>
                <w:szCs w:val="28"/>
              </w:rPr>
              <w:t>14. oktober kl. 16-18</w:t>
            </w:r>
          </w:p>
          <w:p w14:paraId="37A59A23" w14:textId="42ECAB78" w:rsidR="009F42DD" w:rsidRDefault="009F42DD" w:rsidP="009F42DD">
            <w:pPr>
              <w:jc w:val="center"/>
              <w:rPr>
                <w:rFonts w:ascii="Century Gothic" w:hAnsi="Century Gothic"/>
                <w:b/>
                <w:bCs/>
                <w:color w:val="333333"/>
                <w:sz w:val="28"/>
                <w:szCs w:val="28"/>
              </w:rPr>
            </w:pPr>
            <w:r w:rsidRPr="009F42DD">
              <w:rPr>
                <w:rFonts w:ascii="Century Gothic" w:hAnsi="Century Gothic"/>
                <w:b/>
                <w:bCs/>
                <w:color w:val="333333"/>
                <w:sz w:val="28"/>
                <w:szCs w:val="28"/>
              </w:rPr>
              <w:t>Byrådssalen</w:t>
            </w:r>
          </w:p>
          <w:p w14:paraId="0C7AF6AF" w14:textId="77777777" w:rsidR="00C75A68" w:rsidRPr="009F42DD" w:rsidRDefault="00C75A68" w:rsidP="009F42DD">
            <w:pPr>
              <w:jc w:val="center"/>
              <w:rPr>
                <w:rFonts w:ascii="Century Gothic" w:hAnsi="Century Gothic"/>
                <w:b/>
                <w:bCs/>
                <w:color w:val="333333"/>
                <w:sz w:val="28"/>
                <w:szCs w:val="28"/>
              </w:rPr>
            </w:pPr>
          </w:p>
          <w:p w14:paraId="1534683C" w14:textId="5879C57A" w:rsidR="00C75A68" w:rsidRDefault="009F42DD" w:rsidP="009F42DD">
            <w:pPr>
              <w:rPr>
                <w:rFonts w:ascii="Century Gothic" w:hAnsi="Century Gothic"/>
                <w:szCs w:val="24"/>
              </w:rPr>
            </w:pPr>
            <w:r w:rsidRPr="009F42DD">
              <w:rPr>
                <w:rFonts w:ascii="Century Gothic" w:hAnsi="Century Gothic"/>
                <w:szCs w:val="24"/>
              </w:rPr>
              <w:t>Alle medarbejdere</w:t>
            </w:r>
            <w:r w:rsidRPr="009F42DD">
              <w:rPr>
                <w:rFonts w:ascii="Century Gothic" w:hAnsi="Century Gothic"/>
                <w:szCs w:val="24"/>
              </w:rPr>
              <w:t xml:space="preserve"> inviteres til et inspirerende foredrag om arbejdsglæde under forandringer med Arlette Bentzen</w:t>
            </w:r>
            <w:r>
              <w:rPr>
                <w:rFonts w:ascii="Century Gothic" w:hAnsi="Century Gothic"/>
                <w:szCs w:val="24"/>
              </w:rPr>
              <w:t>.</w:t>
            </w:r>
          </w:p>
          <w:p w14:paraId="5299C6CA" w14:textId="77777777" w:rsidR="00E92C9C" w:rsidRDefault="00E92C9C" w:rsidP="009F42DD">
            <w:pPr>
              <w:rPr>
                <w:rFonts w:ascii="Century Gothic" w:hAnsi="Century Gothic"/>
                <w:szCs w:val="24"/>
              </w:rPr>
            </w:pPr>
          </w:p>
          <w:p w14:paraId="39781879" w14:textId="77777777" w:rsidR="00E92C9C" w:rsidRPr="00AA1478" w:rsidRDefault="00E92C9C" w:rsidP="00E92C9C">
            <w:pPr>
              <w:rPr>
                <w:rFonts w:ascii="Century Gothic" w:hAnsi="Century Gothic"/>
                <w:i/>
                <w:iCs/>
                <w:szCs w:val="24"/>
              </w:rPr>
            </w:pPr>
            <w:r w:rsidRPr="00AA1478">
              <w:rPr>
                <w:rFonts w:ascii="Century Gothic" w:hAnsi="Century Gothic"/>
                <w:i/>
                <w:iCs/>
                <w:szCs w:val="24"/>
              </w:rPr>
              <w:t>”Når man står i en forandringsproces, er det ekstra vigtigt at have fokus på arbejdsglæden. Ofte vil øjnene være på det der ikke fungerer, det man savner mm, så derfor skal der skabes en fælles forståelse for arbejdsglæden. </w:t>
            </w:r>
          </w:p>
          <w:p w14:paraId="4F4FB658" w14:textId="77777777" w:rsidR="00E92C9C" w:rsidRPr="00AA1478" w:rsidRDefault="00E92C9C" w:rsidP="00E92C9C">
            <w:pPr>
              <w:rPr>
                <w:rFonts w:ascii="Century Gothic" w:hAnsi="Century Gothic"/>
                <w:i/>
                <w:iCs/>
                <w:szCs w:val="24"/>
              </w:rPr>
            </w:pPr>
            <w:r w:rsidRPr="00AA1478">
              <w:rPr>
                <w:rFonts w:ascii="Century Gothic" w:hAnsi="Century Gothic"/>
                <w:i/>
                <w:iCs/>
                <w:szCs w:val="24"/>
              </w:rPr>
              <w:t>Det at få fokus på arbejdsglæden hjælper jer igennem på en god måde”.</w:t>
            </w:r>
          </w:p>
          <w:p w14:paraId="68846087" w14:textId="77777777" w:rsidR="00E92C9C" w:rsidRDefault="00E92C9C" w:rsidP="009F42DD">
            <w:pPr>
              <w:rPr>
                <w:rFonts w:ascii="Century Gothic" w:hAnsi="Century Gothic"/>
                <w:szCs w:val="24"/>
              </w:rPr>
            </w:pPr>
          </w:p>
          <w:p w14:paraId="075BA1D9" w14:textId="77777777" w:rsidR="00246B07" w:rsidRDefault="009F42DD" w:rsidP="009F42DD">
            <w:pPr>
              <w:rPr>
                <w:rFonts w:ascii="Century Gothic" w:hAnsi="Century Gothic"/>
                <w:szCs w:val="24"/>
              </w:rPr>
            </w:pPr>
            <w:r>
              <w:rPr>
                <w:rFonts w:ascii="Century Gothic" w:hAnsi="Century Gothic"/>
                <w:szCs w:val="24"/>
              </w:rPr>
              <w:t>Tilmelding via Plan2Learn</w:t>
            </w:r>
            <w:r w:rsidRPr="009F42DD">
              <w:rPr>
                <w:rFonts w:ascii="Century Gothic" w:hAnsi="Century Gothic"/>
                <w:szCs w:val="24"/>
              </w:rPr>
              <w:t>.</w:t>
            </w:r>
          </w:p>
          <w:p w14:paraId="28F36083" w14:textId="42DBDA89" w:rsidR="00246B07" w:rsidRPr="009F42DD" w:rsidRDefault="00246B07" w:rsidP="009F42DD">
            <w:pPr>
              <w:rPr>
                <w:rFonts w:ascii="Century Gothic" w:hAnsi="Century Gothic"/>
                <w:szCs w:val="24"/>
              </w:rPr>
            </w:pPr>
          </w:p>
        </w:tc>
      </w:tr>
    </w:tbl>
    <w:p w14:paraId="0BA5073A" w14:textId="77777777" w:rsidR="00E75C0F" w:rsidRPr="004D20BA" w:rsidRDefault="00E75C0F" w:rsidP="00246B07">
      <w:pPr>
        <w:rPr>
          <w:rFonts w:ascii="Calibri" w:hAnsi="Calibri"/>
          <w:sz w:val="22"/>
          <w:szCs w:val="22"/>
        </w:rPr>
      </w:pPr>
    </w:p>
    <w:sectPr w:rsidR="00E75C0F" w:rsidRPr="004D20BA" w:rsidSect="00246B07">
      <w:footerReference w:type="default" r:id="rId11"/>
      <w:type w:val="continuous"/>
      <w:pgSz w:w="11907" w:h="16840"/>
      <w:pgMar w:top="567" w:right="567"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56B6" w14:textId="77777777" w:rsidR="003539B2" w:rsidRDefault="003539B2">
      <w:r>
        <w:separator/>
      </w:r>
    </w:p>
  </w:endnote>
  <w:endnote w:type="continuationSeparator" w:id="0">
    <w:p w14:paraId="485773B5" w14:textId="77777777" w:rsidR="003539B2" w:rsidRDefault="0035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ACBA" w14:textId="77777777" w:rsidR="00B35D99" w:rsidRDefault="00B35D99">
    <w:pPr>
      <w:pStyle w:val="Sidefod"/>
      <w:tabs>
        <w:tab w:val="clear" w:pos="4986"/>
      </w:tabs>
      <w:rPr>
        <w:rFonts w:ascii="Arial" w:hAnsi="Arial"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B7C0" w14:textId="77777777" w:rsidR="003539B2" w:rsidRDefault="003539B2">
      <w:r>
        <w:separator/>
      </w:r>
    </w:p>
  </w:footnote>
  <w:footnote w:type="continuationSeparator" w:id="0">
    <w:p w14:paraId="5A9B78A5" w14:textId="77777777" w:rsidR="003539B2" w:rsidRDefault="00353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69F"/>
    <w:multiLevelType w:val="hybridMultilevel"/>
    <w:tmpl w:val="4CEC6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B5775B"/>
    <w:multiLevelType w:val="hybridMultilevel"/>
    <w:tmpl w:val="56BE4E6C"/>
    <w:lvl w:ilvl="0" w:tplc="0406000D">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1CC6411"/>
    <w:multiLevelType w:val="hybridMultilevel"/>
    <w:tmpl w:val="5372ADB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15:restartNumberingAfterBreak="0">
    <w:nsid w:val="12630930"/>
    <w:multiLevelType w:val="hybridMultilevel"/>
    <w:tmpl w:val="45F8CA88"/>
    <w:lvl w:ilvl="0" w:tplc="7F52FCB2">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5E110A6"/>
    <w:multiLevelType w:val="hybridMultilevel"/>
    <w:tmpl w:val="B9CAE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131A1D"/>
    <w:multiLevelType w:val="hybridMultilevel"/>
    <w:tmpl w:val="0FA0C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EF08AB"/>
    <w:multiLevelType w:val="hybridMultilevel"/>
    <w:tmpl w:val="95625B06"/>
    <w:lvl w:ilvl="0" w:tplc="7F52FCB2">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1B136B22"/>
    <w:multiLevelType w:val="hybridMultilevel"/>
    <w:tmpl w:val="9AA4FEB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47E255E"/>
    <w:multiLevelType w:val="hybridMultilevel"/>
    <w:tmpl w:val="A650C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8D7A16"/>
    <w:multiLevelType w:val="hybridMultilevel"/>
    <w:tmpl w:val="7C4AB7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C40D4A"/>
    <w:multiLevelType w:val="hybridMultilevel"/>
    <w:tmpl w:val="EE328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89417F"/>
    <w:multiLevelType w:val="hybridMultilevel"/>
    <w:tmpl w:val="5260A6AA"/>
    <w:lvl w:ilvl="0" w:tplc="DCA0A9D2">
      <w:numFmt w:val="bullet"/>
      <w:lvlText w:val=""/>
      <w:lvlJc w:val="left"/>
      <w:pPr>
        <w:ind w:left="1140" w:hanging="360"/>
      </w:pPr>
      <w:rPr>
        <w:rFonts w:ascii="Symbol" w:eastAsia="Times New Roman" w:hAnsi="Symbol" w:cs="Times New Roman"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2" w15:restartNumberingAfterBreak="0">
    <w:nsid w:val="49342456"/>
    <w:multiLevelType w:val="hybridMultilevel"/>
    <w:tmpl w:val="2B0AAD18"/>
    <w:lvl w:ilvl="0" w:tplc="955C8E9A">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4C0240AB"/>
    <w:multiLevelType w:val="hybridMultilevel"/>
    <w:tmpl w:val="423A3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EA97B97"/>
    <w:multiLevelType w:val="hybridMultilevel"/>
    <w:tmpl w:val="41FA9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F4145A"/>
    <w:multiLevelType w:val="hybridMultilevel"/>
    <w:tmpl w:val="F5CAE5E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56EC7727"/>
    <w:multiLevelType w:val="multilevel"/>
    <w:tmpl w:val="2E24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3D3D61"/>
    <w:multiLevelType w:val="hybridMultilevel"/>
    <w:tmpl w:val="B99AE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FFA3B52"/>
    <w:multiLevelType w:val="hybridMultilevel"/>
    <w:tmpl w:val="CE82E8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40028A"/>
    <w:multiLevelType w:val="hybridMultilevel"/>
    <w:tmpl w:val="4A367E5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707B732F"/>
    <w:multiLevelType w:val="hybridMultilevel"/>
    <w:tmpl w:val="773EE932"/>
    <w:lvl w:ilvl="0" w:tplc="5896040A">
      <w:numFmt w:val="bullet"/>
      <w:lvlText w:val=""/>
      <w:lvlJc w:val="left"/>
      <w:pPr>
        <w:ind w:left="390" w:hanging="360"/>
      </w:pPr>
      <w:rPr>
        <w:rFonts w:ascii="Symbol" w:eastAsia="Times New Roman" w:hAnsi="Symbol" w:cs="Times New Roman"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21" w15:restartNumberingAfterBreak="0">
    <w:nsid w:val="7B4A2AD3"/>
    <w:multiLevelType w:val="multilevel"/>
    <w:tmpl w:val="439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5673B"/>
    <w:multiLevelType w:val="hybridMultilevel"/>
    <w:tmpl w:val="2A1CE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0"/>
  </w:num>
  <w:num w:numId="4">
    <w:abstractNumId w:val="15"/>
  </w:num>
  <w:num w:numId="5">
    <w:abstractNumId w:val="16"/>
  </w:num>
  <w:num w:numId="6">
    <w:abstractNumId w:val="21"/>
  </w:num>
  <w:num w:numId="7">
    <w:abstractNumId w:val="8"/>
  </w:num>
  <w:num w:numId="8">
    <w:abstractNumId w:val="5"/>
  </w:num>
  <w:num w:numId="9">
    <w:abstractNumId w:val="0"/>
  </w:num>
  <w:num w:numId="10">
    <w:abstractNumId w:val="1"/>
  </w:num>
  <w:num w:numId="11">
    <w:abstractNumId w:val="9"/>
  </w:num>
  <w:num w:numId="12">
    <w:abstractNumId w:val="17"/>
  </w:num>
  <w:num w:numId="13">
    <w:abstractNumId w:val="14"/>
  </w:num>
  <w:num w:numId="14">
    <w:abstractNumId w:val="18"/>
  </w:num>
  <w:num w:numId="15">
    <w:abstractNumId w:val="2"/>
  </w:num>
  <w:num w:numId="16">
    <w:abstractNumId w:val="22"/>
  </w:num>
  <w:num w:numId="17">
    <w:abstractNumId w:val="4"/>
  </w:num>
  <w:num w:numId="18">
    <w:abstractNumId w:val="12"/>
  </w:num>
  <w:num w:numId="19">
    <w:abstractNumId w:val="3"/>
  </w:num>
  <w:num w:numId="20">
    <w:abstractNumId w:val="10"/>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D4309"/>
    <w:rsid w:val="00014891"/>
    <w:rsid w:val="00021683"/>
    <w:rsid w:val="00047F59"/>
    <w:rsid w:val="00051F40"/>
    <w:rsid w:val="00053FD5"/>
    <w:rsid w:val="00091E6B"/>
    <w:rsid w:val="000937B0"/>
    <w:rsid w:val="00093BAB"/>
    <w:rsid w:val="0009615F"/>
    <w:rsid w:val="00097B4B"/>
    <w:rsid w:val="000A3D19"/>
    <w:rsid w:val="000C20C5"/>
    <w:rsid w:val="000D65A9"/>
    <w:rsid w:val="000F01D1"/>
    <w:rsid w:val="00125245"/>
    <w:rsid w:val="001872FB"/>
    <w:rsid w:val="001939D1"/>
    <w:rsid w:val="001B722A"/>
    <w:rsid w:val="001D59A1"/>
    <w:rsid w:val="001E731E"/>
    <w:rsid w:val="001F2454"/>
    <w:rsid w:val="001F4A35"/>
    <w:rsid w:val="00210E90"/>
    <w:rsid w:val="002253E0"/>
    <w:rsid w:val="00246B07"/>
    <w:rsid w:val="00250C7E"/>
    <w:rsid w:val="002548F7"/>
    <w:rsid w:val="00257FCE"/>
    <w:rsid w:val="00274091"/>
    <w:rsid w:val="00276754"/>
    <w:rsid w:val="00286CFD"/>
    <w:rsid w:val="00287CD5"/>
    <w:rsid w:val="00293340"/>
    <w:rsid w:val="002B0C42"/>
    <w:rsid w:val="002F1A4D"/>
    <w:rsid w:val="002F4133"/>
    <w:rsid w:val="0030315B"/>
    <w:rsid w:val="00311917"/>
    <w:rsid w:val="00315EF6"/>
    <w:rsid w:val="00320992"/>
    <w:rsid w:val="003229B1"/>
    <w:rsid w:val="00323725"/>
    <w:rsid w:val="0034224B"/>
    <w:rsid w:val="003539B2"/>
    <w:rsid w:val="003564EE"/>
    <w:rsid w:val="00380227"/>
    <w:rsid w:val="00386DF7"/>
    <w:rsid w:val="00391BC1"/>
    <w:rsid w:val="00395069"/>
    <w:rsid w:val="00397C6C"/>
    <w:rsid w:val="003A4304"/>
    <w:rsid w:val="003B54FC"/>
    <w:rsid w:val="003D4309"/>
    <w:rsid w:val="00413D04"/>
    <w:rsid w:val="00456FC6"/>
    <w:rsid w:val="0046186A"/>
    <w:rsid w:val="00492B1D"/>
    <w:rsid w:val="00494CBA"/>
    <w:rsid w:val="004A05CA"/>
    <w:rsid w:val="004A5E05"/>
    <w:rsid w:val="004C3FA2"/>
    <w:rsid w:val="004D20BA"/>
    <w:rsid w:val="004F2FA1"/>
    <w:rsid w:val="00503FB9"/>
    <w:rsid w:val="00544B13"/>
    <w:rsid w:val="00555DC9"/>
    <w:rsid w:val="00564989"/>
    <w:rsid w:val="00574F69"/>
    <w:rsid w:val="00577A51"/>
    <w:rsid w:val="00580DC9"/>
    <w:rsid w:val="00593D31"/>
    <w:rsid w:val="00596FA8"/>
    <w:rsid w:val="005A188C"/>
    <w:rsid w:val="005A1977"/>
    <w:rsid w:val="005A77CF"/>
    <w:rsid w:val="005B4BE8"/>
    <w:rsid w:val="00602C91"/>
    <w:rsid w:val="006055B6"/>
    <w:rsid w:val="00641D98"/>
    <w:rsid w:val="006A0F37"/>
    <w:rsid w:val="006A2A99"/>
    <w:rsid w:val="006D2DB9"/>
    <w:rsid w:val="006D379F"/>
    <w:rsid w:val="006F7A41"/>
    <w:rsid w:val="0072524E"/>
    <w:rsid w:val="00731CEF"/>
    <w:rsid w:val="00734480"/>
    <w:rsid w:val="007377BB"/>
    <w:rsid w:val="007E244A"/>
    <w:rsid w:val="00810ED5"/>
    <w:rsid w:val="008113E7"/>
    <w:rsid w:val="00827CD5"/>
    <w:rsid w:val="0084331A"/>
    <w:rsid w:val="0087485F"/>
    <w:rsid w:val="00882659"/>
    <w:rsid w:val="008938C4"/>
    <w:rsid w:val="008D3675"/>
    <w:rsid w:val="008D5317"/>
    <w:rsid w:val="008D79DE"/>
    <w:rsid w:val="008E1EC3"/>
    <w:rsid w:val="008E34D2"/>
    <w:rsid w:val="008F0CD2"/>
    <w:rsid w:val="0090533F"/>
    <w:rsid w:val="00912B83"/>
    <w:rsid w:val="00950A9D"/>
    <w:rsid w:val="00960CDE"/>
    <w:rsid w:val="0098261D"/>
    <w:rsid w:val="009973E4"/>
    <w:rsid w:val="009E4BBC"/>
    <w:rsid w:val="009F42DD"/>
    <w:rsid w:val="00A25298"/>
    <w:rsid w:val="00A42DCD"/>
    <w:rsid w:val="00A5443B"/>
    <w:rsid w:val="00A70A26"/>
    <w:rsid w:val="00A8136C"/>
    <w:rsid w:val="00A91FEB"/>
    <w:rsid w:val="00A93983"/>
    <w:rsid w:val="00AA0EE4"/>
    <w:rsid w:val="00AB769A"/>
    <w:rsid w:val="00AC5043"/>
    <w:rsid w:val="00AC5346"/>
    <w:rsid w:val="00AC5C51"/>
    <w:rsid w:val="00AE4EEE"/>
    <w:rsid w:val="00B05F56"/>
    <w:rsid w:val="00B10823"/>
    <w:rsid w:val="00B16462"/>
    <w:rsid w:val="00B23D14"/>
    <w:rsid w:val="00B25813"/>
    <w:rsid w:val="00B307DB"/>
    <w:rsid w:val="00B35D99"/>
    <w:rsid w:val="00B44481"/>
    <w:rsid w:val="00BB6988"/>
    <w:rsid w:val="00BC0B01"/>
    <w:rsid w:val="00BE3E21"/>
    <w:rsid w:val="00BE4500"/>
    <w:rsid w:val="00C00D34"/>
    <w:rsid w:val="00C555E5"/>
    <w:rsid w:val="00C61221"/>
    <w:rsid w:val="00C670E4"/>
    <w:rsid w:val="00C7015A"/>
    <w:rsid w:val="00C738D1"/>
    <w:rsid w:val="00C75A68"/>
    <w:rsid w:val="00C80DCF"/>
    <w:rsid w:val="00C96F69"/>
    <w:rsid w:val="00C979B7"/>
    <w:rsid w:val="00CB13D3"/>
    <w:rsid w:val="00CC31C1"/>
    <w:rsid w:val="00CD030A"/>
    <w:rsid w:val="00CD030B"/>
    <w:rsid w:val="00CD20A5"/>
    <w:rsid w:val="00CE019F"/>
    <w:rsid w:val="00CF0CF0"/>
    <w:rsid w:val="00CF2193"/>
    <w:rsid w:val="00D30782"/>
    <w:rsid w:val="00D50FC4"/>
    <w:rsid w:val="00D83ECF"/>
    <w:rsid w:val="00DA4A4B"/>
    <w:rsid w:val="00DB36D0"/>
    <w:rsid w:val="00DC37EB"/>
    <w:rsid w:val="00DD2F3A"/>
    <w:rsid w:val="00E141E9"/>
    <w:rsid w:val="00E21D52"/>
    <w:rsid w:val="00E22572"/>
    <w:rsid w:val="00E27724"/>
    <w:rsid w:val="00E46F51"/>
    <w:rsid w:val="00E50726"/>
    <w:rsid w:val="00E734EC"/>
    <w:rsid w:val="00E75C0F"/>
    <w:rsid w:val="00E861A1"/>
    <w:rsid w:val="00E92C9C"/>
    <w:rsid w:val="00EA1CB4"/>
    <w:rsid w:val="00ED5722"/>
    <w:rsid w:val="00F14D50"/>
    <w:rsid w:val="00F16507"/>
    <w:rsid w:val="00F25AD7"/>
    <w:rsid w:val="00F868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251AD1"/>
  <w15:docId w15:val="{0C2FDE9C-DBC0-4ECD-A7BD-128541FC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988"/>
    <w:pPr>
      <w:overflowPunct w:val="0"/>
      <w:autoSpaceDE w:val="0"/>
      <w:autoSpaceDN w:val="0"/>
      <w:adjustRightInd w:val="0"/>
      <w:textAlignment w:val="baseline"/>
    </w:pPr>
    <w:rPr>
      <w:spacing w:val="-3"/>
      <w:sz w:val="24"/>
    </w:rPr>
  </w:style>
  <w:style w:type="paragraph" w:styleId="Overskrift1">
    <w:name w:val="heading 1"/>
    <w:basedOn w:val="Normal"/>
    <w:next w:val="Normal"/>
    <w:link w:val="Overskrift1Tegn"/>
    <w:qFormat/>
    <w:rsid w:val="00F868F1"/>
    <w:pPr>
      <w:keepNext/>
      <w:outlineLvl w:val="0"/>
    </w:pPr>
    <w:rPr>
      <w:b/>
      <w:bCs/>
      <w:spacing w:val="0"/>
      <w:sz w:val="28"/>
    </w:rPr>
  </w:style>
  <w:style w:type="paragraph" w:styleId="Overskrift2">
    <w:name w:val="heading 2"/>
    <w:basedOn w:val="Normal"/>
    <w:next w:val="Normal"/>
    <w:link w:val="Overskrift2Tegn"/>
    <w:qFormat/>
    <w:rsid w:val="00F868F1"/>
    <w:pPr>
      <w:keepNext/>
      <w:outlineLvl w:val="1"/>
    </w:pPr>
    <w:rPr>
      <w:spacing w:val="0"/>
    </w:rPr>
  </w:style>
  <w:style w:type="paragraph" w:styleId="Overskrift3">
    <w:name w:val="heading 3"/>
    <w:basedOn w:val="Normal"/>
    <w:next w:val="Normal"/>
    <w:link w:val="Overskrift3Tegn"/>
    <w:uiPriority w:val="9"/>
    <w:unhideWhenUsed/>
    <w:qFormat/>
    <w:rsid w:val="00A2529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BB6988"/>
    <w:pPr>
      <w:tabs>
        <w:tab w:val="center" w:pos="4986"/>
        <w:tab w:val="right" w:pos="9972"/>
      </w:tabs>
    </w:pPr>
  </w:style>
  <w:style w:type="paragraph" w:styleId="Brdtekst">
    <w:name w:val="Body Text"/>
    <w:basedOn w:val="Normal"/>
    <w:semiHidden/>
    <w:rsid w:val="00BB6988"/>
    <w:pPr>
      <w:spacing w:after="120"/>
    </w:pPr>
  </w:style>
  <w:style w:type="paragraph" w:styleId="Sidefod">
    <w:name w:val="footer"/>
    <w:basedOn w:val="Normal"/>
    <w:semiHidden/>
    <w:rsid w:val="00BB6988"/>
    <w:pPr>
      <w:tabs>
        <w:tab w:val="center" w:pos="4986"/>
        <w:tab w:val="right" w:pos="9972"/>
      </w:tabs>
    </w:pPr>
  </w:style>
  <w:style w:type="table" w:styleId="Tabel-Gitter">
    <w:name w:val="Table Grid"/>
    <w:basedOn w:val="Tabel-Normal"/>
    <w:uiPriority w:val="59"/>
    <w:rsid w:val="00C7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B83"/>
    <w:pPr>
      <w:overflowPunct/>
      <w:autoSpaceDE/>
      <w:autoSpaceDN/>
      <w:adjustRightInd/>
      <w:spacing w:before="100" w:beforeAutospacing="1" w:after="100" w:afterAutospacing="1"/>
      <w:textAlignment w:val="auto"/>
    </w:pPr>
    <w:rPr>
      <w:spacing w:val="0"/>
      <w:szCs w:val="24"/>
    </w:rPr>
  </w:style>
  <w:style w:type="character" w:styleId="Strk">
    <w:name w:val="Strong"/>
    <w:basedOn w:val="Standardskrifttypeiafsnit"/>
    <w:uiPriority w:val="22"/>
    <w:qFormat/>
    <w:rsid w:val="00912B83"/>
    <w:rPr>
      <w:b/>
      <w:bCs/>
    </w:rPr>
  </w:style>
  <w:style w:type="paragraph" w:styleId="Brdtekstindrykning">
    <w:name w:val="Body Text Indent"/>
    <w:basedOn w:val="Normal"/>
    <w:link w:val="BrdtekstindrykningTegn"/>
    <w:uiPriority w:val="99"/>
    <w:semiHidden/>
    <w:unhideWhenUsed/>
    <w:rsid w:val="00F868F1"/>
    <w:pPr>
      <w:spacing w:after="120"/>
      <w:ind w:left="283"/>
    </w:pPr>
  </w:style>
  <w:style w:type="character" w:customStyle="1" w:styleId="BrdtekstindrykningTegn">
    <w:name w:val="Brødtekstindrykning Tegn"/>
    <w:basedOn w:val="Standardskrifttypeiafsnit"/>
    <w:link w:val="Brdtekstindrykning"/>
    <w:uiPriority w:val="99"/>
    <w:semiHidden/>
    <w:rsid w:val="00F868F1"/>
    <w:rPr>
      <w:spacing w:val="-3"/>
      <w:sz w:val="24"/>
    </w:rPr>
  </w:style>
  <w:style w:type="character" w:customStyle="1" w:styleId="Overskrift1Tegn">
    <w:name w:val="Overskrift 1 Tegn"/>
    <w:basedOn w:val="Standardskrifttypeiafsnit"/>
    <w:link w:val="Overskrift1"/>
    <w:rsid w:val="00F868F1"/>
    <w:rPr>
      <w:b/>
      <w:bCs/>
      <w:sz w:val="28"/>
    </w:rPr>
  </w:style>
  <w:style w:type="character" w:customStyle="1" w:styleId="Overskrift2Tegn">
    <w:name w:val="Overskrift 2 Tegn"/>
    <w:basedOn w:val="Standardskrifttypeiafsnit"/>
    <w:link w:val="Overskrift2"/>
    <w:rsid w:val="00F868F1"/>
    <w:rPr>
      <w:sz w:val="24"/>
    </w:rPr>
  </w:style>
  <w:style w:type="character" w:styleId="Hyperlink">
    <w:name w:val="Hyperlink"/>
    <w:basedOn w:val="Standardskrifttypeiafsnit"/>
    <w:semiHidden/>
    <w:rsid w:val="00F868F1"/>
    <w:rPr>
      <w:color w:val="0000FF"/>
      <w:u w:val="single"/>
    </w:rPr>
  </w:style>
  <w:style w:type="paragraph" w:customStyle="1" w:styleId="default">
    <w:name w:val="default"/>
    <w:basedOn w:val="Normal"/>
    <w:rsid w:val="002548F7"/>
    <w:pPr>
      <w:overflowPunct/>
      <w:autoSpaceDE/>
      <w:autoSpaceDN/>
      <w:adjustRightInd/>
      <w:spacing w:before="100" w:beforeAutospacing="1" w:after="100" w:afterAutospacing="1"/>
      <w:textAlignment w:val="auto"/>
    </w:pPr>
    <w:rPr>
      <w:spacing w:val="0"/>
      <w:szCs w:val="24"/>
    </w:rPr>
  </w:style>
  <w:style w:type="paragraph" w:styleId="Markeringsbobletekst">
    <w:name w:val="Balloon Text"/>
    <w:basedOn w:val="Normal"/>
    <w:link w:val="MarkeringsbobletekstTegn"/>
    <w:uiPriority w:val="99"/>
    <w:semiHidden/>
    <w:unhideWhenUsed/>
    <w:rsid w:val="00DD2F3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2F3A"/>
    <w:rPr>
      <w:rFonts w:ascii="Tahoma" w:hAnsi="Tahoma" w:cs="Tahoma"/>
      <w:spacing w:val="-3"/>
      <w:sz w:val="16"/>
      <w:szCs w:val="16"/>
    </w:rPr>
  </w:style>
  <w:style w:type="paragraph" w:styleId="Fodnotetekst">
    <w:name w:val="footnote text"/>
    <w:basedOn w:val="Normal"/>
    <w:link w:val="FodnotetekstTegn"/>
    <w:uiPriority w:val="99"/>
    <w:rsid w:val="00602C91"/>
    <w:pPr>
      <w:overflowPunct/>
      <w:autoSpaceDE/>
      <w:autoSpaceDN/>
      <w:adjustRightInd/>
      <w:textAlignment w:val="auto"/>
    </w:pPr>
    <w:rPr>
      <w:rFonts w:ascii="Calibri" w:eastAsia="Calibri" w:hAnsi="Calibri" w:cs="Calibri"/>
      <w:spacing w:val="0"/>
      <w:sz w:val="20"/>
      <w:lang w:eastAsia="en-US"/>
    </w:rPr>
  </w:style>
  <w:style w:type="character" w:customStyle="1" w:styleId="FodnotetekstTegn">
    <w:name w:val="Fodnotetekst Tegn"/>
    <w:basedOn w:val="Standardskrifttypeiafsnit"/>
    <w:link w:val="Fodnotetekst"/>
    <w:uiPriority w:val="99"/>
    <w:rsid w:val="00602C91"/>
    <w:rPr>
      <w:rFonts w:ascii="Calibri" w:eastAsia="Calibri" w:hAnsi="Calibri" w:cs="Calibri"/>
      <w:lang w:eastAsia="en-US"/>
    </w:rPr>
  </w:style>
  <w:style w:type="character" w:styleId="Fodnotehenvisning">
    <w:name w:val="footnote reference"/>
    <w:basedOn w:val="Standardskrifttypeiafsnit"/>
    <w:uiPriority w:val="99"/>
    <w:rsid w:val="00602C91"/>
    <w:rPr>
      <w:rFonts w:ascii="Times New Roman" w:hAnsi="Times New Roman" w:cs="Times New Roman"/>
      <w:vertAlign w:val="superscript"/>
    </w:rPr>
  </w:style>
  <w:style w:type="paragraph" w:styleId="Listeafsnit">
    <w:name w:val="List Paragraph"/>
    <w:basedOn w:val="Normal"/>
    <w:uiPriority w:val="34"/>
    <w:qFormat/>
    <w:rsid w:val="00602C91"/>
    <w:pPr>
      <w:overflowPunct/>
      <w:autoSpaceDE/>
      <w:autoSpaceDN/>
      <w:adjustRightInd/>
      <w:spacing w:line="276" w:lineRule="auto"/>
      <w:ind w:left="720"/>
      <w:contextualSpacing/>
      <w:textAlignment w:val="auto"/>
    </w:pPr>
    <w:rPr>
      <w:rFonts w:eastAsia="Calibri"/>
      <w:spacing w:val="0"/>
      <w:szCs w:val="22"/>
      <w:lang w:eastAsia="en-US"/>
    </w:rPr>
  </w:style>
  <w:style w:type="paragraph" w:customStyle="1" w:styleId="Default0">
    <w:name w:val="Default"/>
    <w:rsid w:val="00602C91"/>
    <w:pPr>
      <w:autoSpaceDE w:val="0"/>
      <w:autoSpaceDN w:val="0"/>
      <w:adjustRightInd w:val="0"/>
    </w:pPr>
    <w:rPr>
      <w:rFonts w:ascii="Arial" w:eastAsia="Calibri" w:hAnsi="Arial" w:cs="Arial"/>
      <w:color w:val="000000"/>
      <w:sz w:val="24"/>
      <w:szCs w:val="24"/>
      <w:lang w:eastAsia="en-US"/>
    </w:rPr>
  </w:style>
  <w:style w:type="character" w:customStyle="1" w:styleId="Overskrift3Tegn">
    <w:name w:val="Overskrift 3 Tegn"/>
    <w:basedOn w:val="Standardskrifttypeiafsnit"/>
    <w:link w:val="Overskrift3"/>
    <w:uiPriority w:val="9"/>
    <w:rsid w:val="00A25298"/>
    <w:rPr>
      <w:rFonts w:asciiTheme="majorHAnsi" w:eastAsiaTheme="majorEastAsia" w:hAnsiTheme="majorHAnsi" w:cstheme="majorBidi"/>
      <w:color w:val="243F60" w:themeColor="accent1" w:themeShade="7F"/>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4610">
      <w:bodyDiv w:val="1"/>
      <w:marLeft w:val="0"/>
      <w:marRight w:val="0"/>
      <w:marTop w:val="0"/>
      <w:marBottom w:val="0"/>
      <w:divBdr>
        <w:top w:val="none" w:sz="0" w:space="0" w:color="auto"/>
        <w:left w:val="none" w:sz="0" w:space="0" w:color="auto"/>
        <w:bottom w:val="none" w:sz="0" w:space="0" w:color="auto"/>
        <w:right w:val="none" w:sz="0" w:space="0" w:color="auto"/>
      </w:divBdr>
    </w:div>
    <w:div w:id="211698590">
      <w:bodyDiv w:val="1"/>
      <w:marLeft w:val="0"/>
      <w:marRight w:val="0"/>
      <w:marTop w:val="0"/>
      <w:marBottom w:val="0"/>
      <w:divBdr>
        <w:top w:val="none" w:sz="0" w:space="0" w:color="auto"/>
        <w:left w:val="none" w:sz="0" w:space="0" w:color="auto"/>
        <w:bottom w:val="none" w:sz="0" w:space="0" w:color="auto"/>
        <w:right w:val="none" w:sz="0" w:space="0" w:color="auto"/>
      </w:divBdr>
    </w:div>
    <w:div w:id="412167948">
      <w:bodyDiv w:val="1"/>
      <w:marLeft w:val="0"/>
      <w:marRight w:val="0"/>
      <w:marTop w:val="0"/>
      <w:marBottom w:val="0"/>
      <w:divBdr>
        <w:top w:val="none" w:sz="0" w:space="0" w:color="auto"/>
        <w:left w:val="none" w:sz="0" w:space="0" w:color="auto"/>
        <w:bottom w:val="none" w:sz="0" w:space="0" w:color="auto"/>
        <w:right w:val="none" w:sz="0" w:space="0" w:color="auto"/>
      </w:divBdr>
    </w:div>
    <w:div w:id="531497409">
      <w:bodyDiv w:val="1"/>
      <w:marLeft w:val="0"/>
      <w:marRight w:val="0"/>
      <w:marTop w:val="0"/>
      <w:marBottom w:val="0"/>
      <w:divBdr>
        <w:top w:val="none" w:sz="0" w:space="0" w:color="auto"/>
        <w:left w:val="none" w:sz="0" w:space="0" w:color="auto"/>
        <w:bottom w:val="none" w:sz="0" w:space="0" w:color="auto"/>
        <w:right w:val="none" w:sz="0" w:space="0" w:color="auto"/>
      </w:divBdr>
    </w:div>
    <w:div w:id="562180120">
      <w:bodyDiv w:val="1"/>
      <w:marLeft w:val="0"/>
      <w:marRight w:val="0"/>
      <w:marTop w:val="0"/>
      <w:marBottom w:val="0"/>
      <w:divBdr>
        <w:top w:val="none" w:sz="0" w:space="0" w:color="auto"/>
        <w:left w:val="none" w:sz="0" w:space="0" w:color="auto"/>
        <w:bottom w:val="none" w:sz="0" w:space="0" w:color="auto"/>
        <w:right w:val="none" w:sz="0" w:space="0" w:color="auto"/>
      </w:divBdr>
    </w:div>
    <w:div w:id="655844420">
      <w:bodyDiv w:val="1"/>
      <w:marLeft w:val="0"/>
      <w:marRight w:val="0"/>
      <w:marTop w:val="0"/>
      <w:marBottom w:val="0"/>
      <w:divBdr>
        <w:top w:val="none" w:sz="0" w:space="0" w:color="auto"/>
        <w:left w:val="none" w:sz="0" w:space="0" w:color="auto"/>
        <w:bottom w:val="none" w:sz="0" w:space="0" w:color="auto"/>
        <w:right w:val="none" w:sz="0" w:space="0" w:color="auto"/>
      </w:divBdr>
    </w:div>
    <w:div w:id="733821898">
      <w:bodyDiv w:val="1"/>
      <w:marLeft w:val="0"/>
      <w:marRight w:val="0"/>
      <w:marTop w:val="0"/>
      <w:marBottom w:val="0"/>
      <w:divBdr>
        <w:top w:val="none" w:sz="0" w:space="0" w:color="auto"/>
        <w:left w:val="none" w:sz="0" w:space="0" w:color="auto"/>
        <w:bottom w:val="none" w:sz="0" w:space="0" w:color="auto"/>
        <w:right w:val="none" w:sz="0" w:space="0" w:color="auto"/>
      </w:divBdr>
    </w:div>
    <w:div w:id="1101992854">
      <w:bodyDiv w:val="1"/>
      <w:marLeft w:val="0"/>
      <w:marRight w:val="0"/>
      <w:marTop w:val="0"/>
      <w:marBottom w:val="0"/>
      <w:divBdr>
        <w:top w:val="none" w:sz="0" w:space="0" w:color="auto"/>
        <w:left w:val="none" w:sz="0" w:space="0" w:color="auto"/>
        <w:bottom w:val="none" w:sz="0" w:space="0" w:color="auto"/>
        <w:right w:val="none" w:sz="0" w:space="0" w:color="auto"/>
      </w:divBdr>
      <w:divsChild>
        <w:div w:id="1351644707">
          <w:marLeft w:val="0"/>
          <w:marRight w:val="0"/>
          <w:marTop w:val="0"/>
          <w:marBottom w:val="0"/>
          <w:divBdr>
            <w:top w:val="none" w:sz="0" w:space="0" w:color="auto"/>
            <w:left w:val="none" w:sz="0" w:space="0" w:color="auto"/>
            <w:bottom w:val="none" w:sz="0" w:space="0" w:color="auto"/>
            <w:right w:val="none" w:sz="0" w:space="0" w:color="auto"/>
          </w:divBdr>
        </w:div>
        <w:div w:id="1940330189">
          <w:marLeft w:val="0"/>
          <w:marRight w:val="0"/>
          <w:marTop w:val="0"/>
          <w:marBottom w:val="180"/>
          <w:divBdr>
            <w:top w:val="none" w:sz="0" w:space="0" w:color="auto"/>
            <w:left w:val="none" w:sz="0" w:space="0" w:color="auto"/>
            <w:bottom w:val="none" w:sz="0" w:space="0" w:color="auto"/>
            <w:right w:val="none" w:sz="0" w:space="0" w:color="auto"/>
          </w:divBdr>
        </w:div>
      </w:divsChild>
    </w:div>
    <w:div w:id="1308121271">
      <w:bodyDiv w:val="1"/>
      <w:marLeft w:val="0"/>
      <w:marRight w:val="0"/>
      <w:marTop w:val="0"/>
      <w:marBottom w:val="0"/>
      <w:divBdr>
        <w:top w:val="none" w:sz="0" w:space="0" w:color="auto"/>
        <w:left w:val="none" w:sz="0" w:space="0" w:color="auto"/>
        <w:bottom w:val="none" w:sz="0" w:space="0" w:color="auto"/>
        <w:right w:val="none" w:sz="0" w:space="0" w:color="auto"/>
      </w:divBdr>
      <w:divsChild>
        <w:div w:id="2103333088">
          <w:marLeft w:val="0"/>
          <w:marRight w:val="0"/>
          <w:marTop w:val="0"/>
          <w:marBottom w:val="0"/>
          <w:divBdr>
            <w:top w:val="none" w:sz="0" w:space="0" w:color="auto"/>
            <w:left w:val="none" w:sz="0" w:space="0" w:color="auto"/>
            <w:bottom w:val="none" w:sz="0" w:space="0" w:color="auto"/>
            <w:right w:val="none" w:sz="0" w:space="0" w:color="auto"/>
          </w:divBdr>
          <w:divsChild>
            <w:div w:id="2134907936">
              <w:marLeft w:val="0"/>
              <w:marRight w:val="0"/>
              <w:marTop w:val="0"/>
              <w:marBottom w:val="0"/>
              <w:divBdr>
                <w:top w:val="none" w:sz="0" w:space="0" w:color="auto"/>
                <w:left w:val="none" w:sz="0" w:space="0" w:color="auto"/>
                <w:bottom w:val="none" w:sz="0" w:space="0" w:color="auto"/>
                <w:right w:val="none" w:sz="0" w:space="0" w:color="auto"/>
              </w:divBdr>
              <w:divsChild>
                <w:div w:id="943611717">
                  <w:marLeft w:val="0"/>
                  <w:marRight w:val="0"/>
                  <w:marTop w:val="0"/>
                  <w:marBottom w:val="0"/>
                  <w:divBdr>
                    <w:top w:val="none" w:sz="0" w:space="0" w:color="auto"/>
                    <w:left w:val="none" w:sz="0" w:space="0" w:color="auto"/>
                    <w:bottom w:val="none" w:sz="0" w:space="0" w:color="auto"/>
                    <w:right w:val="none" w:sz="0" w:space="0" w:color="auto"/>
                  </w:divBdr>
                  <w:divsChild>
                    <w:div w:id="2122070105">
                      <w:marLeft w:val="0"/>
                      <w:marRight w:val="0"/>
                      <w:marTop w:val="0"/>
                      <w:marBottom w:val="0"/>
                      <w:divBdr>
                        <w:top w:val="none" w:sz="0" w:space="0" w:color="auto"/>
                        <w:left w:val="none" w:sz="0" w:space="0" w:color="auto"/>
                        <w:bottom w:val="none" w:sz="0" w:space="0" w:color="auto"/>
                        <w:right w:val="none" w:sz="0" w:space="0" w:color="auto"/>
                      </w:divBdr>
                      <w:divsChild>
                        <w:div w:id="1618298011">
                          <w:marLeft w:val="0"/>
                          <w:marRight w:val="0"/>
                          <w:marTop w:val="0"/>
                          <w:marBottom w:val="0"/>
                          <w:divBdr>
                            <w:top w:val="none" w:sz="0" w:space="0" w:color="auto"/>
                            <w:left w:val="none" w:sz="0" w:space="0" w:color="auto"/>
                            <w:bottom w:val="none" w:sz="0" w:space="0" w:color="auto"/>
                            <w:right w:val="none" w:sz="0" w:space="0" w:color="auto"/>
                          </w:divBdr>
                          <w:divsChild>
                            <w:div w:id="1831214838">
                              <w:marLeft w:val="0"/>
                              <w:marRight w:val="0"/>
                              <w:marTop w:val="0"/>
                              <w:marBottom w:val="0"/>
                              <w:divBdr>
                                <w:top w:val="none" w:sz="0" w:space="0" w:color="auto"/>
                                <w:left w:val="none" w:sz="0" w:space="0" w:color="auto"/>
                                <w:bottom w:val="none" w:sz="0" w:space="0" w:color="auto"/>
                                <w:right w:val="none" w:sz="0" w:space="0" w:color="auto"/>
                              </w:divBdr>
                              <w:divsChild>
                                <w:div w:id="1627006004">
                                  <w:marLeft w:val="0"/>
                                  <w:marRight w:val="0"/>
                                  <w:marTop w:val="0"/>
                                  <w:marBottom w:val="0"/>
                                  <w:divBdr>
                                    <w:top w:val="none" w:sz="0" w:space="0" w:color="auto"/>
                                    <w:left w:val="none" w:sz="0" w:space="0" w:color="auto"/>
                                    <w:bottom w:val="none" w:sz="0" w:space="0" w:color="auto"/>
                                    <w:right w:val="none" w:sz="0" w:space="0" w:color="auto"/>
                                  </w:divBdr>
                                  <w:divsChild>
                                    <w:div w:id="324237590">
                                      <w:marLeft w:val="0"/>
                                      <w:marRight w:val="0"/>
                                      <w:marTop w:val="0"/>
                                      <w:marBottom w:val="0"/>
                                      <w:divBdr>
                                        <w:top w:val="none" w:sz="0" w:space="0" w:color="auto"/>
                                        <w:left w:val="none" w:sz="0" w:space="0" w:color="auto"/>
                                        <w:bottom w:val="none" w:sz="0" w:space="0" w:color="auto"/>
                                        <w:right w:val="none" w:sz="0" w:space="0" w:color="auto"/>
                                      </w:divBdr>
                                    </w:div>
                                    <w:div w:id="1445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3125">
      <w:bodyDiv w:val="1"/>
      <w:marLeft w:val="0"/>
      <w:marRight w:val="0"/>
      <w:marTop w:val="0"/>
      <w:marBottom w:val="0"/>
      <w:divBdr>
        <w:top w:val="none" w:sz="0" w:space="0" w:color="auto"/>
        <w:left w:val="none" w:sz="0" w:space="0" w:color="auto"/>
        <w:bottom w:val="none" w:sz="0" w:space="0" w:color="auto"/>
        <w:right w:val="none" w:sz="0" w:space="0" w:color="auto"/>
      </w:divBdr>
    </w:div>
    <w:div w:id="1505975868">
      <w:bodyDiv w:val="1"/>
      <w:marLeft w:val="0"/>
      <w:marRight w:val="0"/>
      <w:marTop w:val="0"/>
      <w:marBottom w:val="0"/>
      <w:divBdr>
        <w:top w:val="none" w:sz="0" w:space="0" w:color="auto"/>
        <w:left w:val="none" w:sz="0" w:space="0" w:color="auto"/>
        <w:bottom w:val="none" w:sz="0" w:space="0" w:color="auto"/>
        <w:right w:val="none" w:sz="0" w:space="0" w:color="auto"/>
      </w:divBdr>
      <w:divsChild>
        <w:div w:id="102847573">
          <w:marLeft w:val="0"/>
          <w:marRight w:val="0"/>
          <w:marTop w:val="0"/>
          <w:marBottom w:val="0"/>
          <w:divBdr>
            <w:top w:val="none" w:sz="0" w:space="0" w:color="auto"/>
            <w:left w:val="none" w:sz="0" w:space="0" w:color="auto"/>
            <w:bottom w:val="none" w:sz="0" w:space="0" w:color="auto"/>
            <w:right w:val="none" w:sz="0" w:space="0" w:color="auto"/>
          </w:divBdr>
        </w:div>
      </w:divsChild>
    </w:div>
    <w:div w:id="1682512110">
      <w:bodyDiv w:val="1"/>
      <w:marLeft w:val="0"/>
      <w:marRight w:val="0"/>
      <w:marTop w:val="0"/>
      <w:marBottom w:val="0"/>
      <w:divBdr>
        <w:top w:val="none" w:sz="0" w:space="0" w:color="auto"/>
        <w:left w:val="none" w:sz="0" w:space="0" w:color="auto"/>
        <w:bottom w:val="none" w:sz="0" w:space="0" w:color="auto"/>
        <w:right w:val="none" w:sz="0" w:space="0" w:color="auto"/>
      </w:divBdr>
    </w:div>
    <w:div w:id="1738899071">
      <w:bodyDiv w:val="1"/>
      <w:marLeft w:val="0"/>
      <w:marRight w:val="0"/>
      <w:marTop w:val="0"/>
      <w:marBottom w:val="0"/>
      <w:divBdr>
        <w:top w:val="none" w:sz="0" w:space="0" w:color="auto"/>
        <w:left w:val="none" w:sz="0" w:space="0" w:color="auto"/>
        <w:bottom w:val="none" w:sz="0" w:space="0" w:color="auto"/>
        <w:right w:val="none" w:sz="0" w:space="0" w:color="auto"/>
      </w:divBdr>
    </w:div>
    <w:div w:id="1779523221">
      <w:bodyDiv w:val="1"/>
      <w:marLeft w:val="0"/>
      <w:marRight w:val="0"/>
      <w:marTop w:val="0"/>
      <w:marBottom w:val="0"/>
      <w:divBdr>
        <w:top w:val="none" w:sz="0" w:space="0" w:color="auto"/>
        <w:left w:val="none" w:sz="0" w:space="0" w:color="auto"/>
        <w:bottom w:val="none" w:sz="0" w:space="0" w:color="auto"/>
        <w:right w:val="none" w:sz="0" w:space="0" w:color="auto"/>
      </w:divBdr>
    </w:div>
    <w:div w:id="1862937561">
      <w:bodyDiv w:val="1"/>
      <w:marLeft w:val="0"/>
      <w:marRight w:val="0"/>
      <w:marTop w:val="0"/>
      <w:marBottom w:val="0"/>
      <w:divBdr>
        <w:top w:val="none" w:sz="0" w:space="0" w:color="auto"/>
        <w:left w:val="none" w:sz="0" w:space="0" w:color="auto"/>
        <w:bottom w:val="none" w:sz="0" w:space="0" w:color="auto"/>
        <w:right w:val="none" w:sz="0" w:space="0" w:color="auto"/>
      </w:divBdr>
      <w:divsChild>
        <w:div w:id="827401431">
          <w:marLeft w:val="0"/>
          <w:marRight w:val="0"/>
          <w:marTop w:val="0"/>
          <w:marBottom w:val="0"/>
          <w:divBdr>
            <w:top w:val="none" w:sz="0" w:space="0" w:color="auto"/>
            <w:left w:val="none" w:sz="0" w:space="0" w:color="auto"/>
            <w:bottom w:val="none" w:sz="0" w:space="0" w:color="auto"/>
            <w:right w:val="none" w:sz="0" w:space="0" w:color="auto"/>
          </w:divBdr>
        </w:div>
      </w:divsChild>
    </w:div>
    <w:div w:id="2014601064">
      <w:bodyDiv w:val="1"/>
      <w:marLeft w:val="0"/>
      <w:marRight w:val="0"/>
      <w:marTop w:val="0"/>
      <w:marBottom w:val="0"/>
      <w:divBdr>
        <w:top w:val="none" w:sz="0" w:space="0" w:color="auto"/>
        <w:left w:val="none" w:sz="0" w:space="0" w:color="auto"/>
        <w:bottom w:val="none" w:sz="0" w:space="0" w:color="auto"/>
        <w:right w:val="none" w:sz="0" w:space="0" w:color="auto"/>
      </w:divBdr>
    </w:div>
    <w:div w:id="2066176959">
      <w:bodyDiv w:val="1"/>
      <w:marLeft w:val="0"/>
      <w:marRight w:val="0"/>
      <w:marTop w:val="0"/>
      <w:marBottom w:val="0"/>
      <w:divBdr>
        <w:top w:val="none" w:sz="0" w:space="0" w:color="auto"/>
        <w:left w:val="none" w:sz="0" w:space="0" w:color="auto"/>
        <w:bottom w:val="none" w:sz="0" w:space="0" w:color="auto"/>
        <w:right w:val="none" w:sz="0" w:space="0" w:color="auto"/>
      </w:divBdr>
    </w:div>
    <w:div w:id="20841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245</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1741</CharactersWithSpaces>
  <SharedDoc>false</SharedDoc>
  <HLinks>
    <vt:vector size="24" baseType="variant">
      <vt:variant>
        <vt:i4>8257663</vt:i4>
      </vt:variant>
      <vt:variant>
        <vt:i4>9</vt:i4>
      </vt:variant>
      <vt:variant>
        <vt:i4>0</vt:i4>
      </vt:variant>
      <vt:variant>
        <vt:i4>5</vt:i4>
      </vt:variant>
      <vt:variant>
        <vt:lpwstr>https://www.arbejdsmiljoweb.dk/arbejdsmiljoearbejdet/arbejdsmiljoeorganisationen/trio-samarbejdet/10-moeder-for-arbejdsmiljoegrupper-eller-trio'er</vt:lpwstr>
      </vt:variant>
      <vt:variant>
        <vt:lpwstr/>
      </vt:variant>
      <vt:variant>
        <vt:i4>6094864</vt:i4>
      </vt:variant>
      <vt:variant>
        <vt:i4>6</vt:i4>
      </vt:variant>
      <vt:variant>
        <vt:i4>0</vt:i4>
      </vt:variant>
      <vt:variant>
        <vt:i4>5</vt:i4>
      </vt:variant>
      <vt:variant>
        <vt:lpwstr>https://www.arbejdsmiljoweb.dk/arbejdsmiljoearbejdet/arbejdsmiljoeorganisationen/trio-samarbejdet</vt:lpwstr>
      </vt:variant>
      <vt:variant>
        <vt:lpwstr/>
      </vt:variant>
      <vt:variant>
        <vt:i4>5570590</vt:i4>
      </vt:variant>
      <vt:variant>
        <vt:i4>3</vt:i4>
      </vt:variant>
      <vt:variant>
        <vt:i4>0</vt:i4>
      </vt:variant>
      <vt:variant>
        <vt:i4>5</vt:i4>
      </vt:variant>
      <vt:variant>
        <vt:lpwstr>https://www.arbejdsmiljoweb.dk/trivsel/vold_og_trusler/seks-guider-om-vold</vt:lpwstr>
      </vt:variant>
      <vt:variant>
        <vt:lpwstr/>
      </vt:variant>
      <vt:variant>
        <vt:i4>7274610</vt:i4>
      </vt:variant>
      <vt:variant>
        <vt:i4>0</vt:i4>
      </vt:variant>
      <vt:variant>
        <vt:i4>0</vt:i4>
      </vt:variant>
      <vt:variant>
        <vt:i4>5</vt:i4>
      </vt:variant>
      <vt:variant>
        <vt:lpwstr>https://www.arbejdsmiljoweb.dk/trivsel/vold_og_trusler/kraenkende-handlinger-af-seksuel-karakter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Inge Olsen</dc:creator>
  <cp:lastModifiedBy>Gitte Manuela Naundrup Rygaard</cp:lastModifiedBy>
  <cp:revision>11</cp:revision>
  <cp:lastPrinted>2021-10-11T09:22:00Z</cp:lastPrinted>
  <dcterms:created xsi:type="dcterms:W3CDTF">2021-10-11T07:03:00Z</dcterms:created>
  <dcterms:modified xsi:type="dcterms:W3CDTF">2021-10-11T11:22:00Z</dcterms:modified>
</cp:coreProperties>
</file>