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7E58" w14:textId="77777777" w:rsidR="00274091" w:rsidRDefault="00274091"/>
    <w:p w14:paraId="01E8D243" w14:textId="77777777" w:rsidR="006A0F37" w:rsidRPr="00960CDE" w:rsidRDefault="006A0F37" w:rsidP="008113E7">
      <w:pPr>
        <w:jc w:val="both"/>
        <w:rPr>
          <w:rFonts w:ascii="Calibri" w:hAnsi="Calibri"/>
          <w:sz w:val="22"/>
          <w:szCs w:val="22"/>
        </w:rPr>
        <w:sectPr w:rsidR="006A0F37" w:rsidRPr="00960CDE" w:rsidSect="00EA3AF8">
          <w:headerReference w:type="default" r:id="rId7"/>
          <w:footerReference w:type="default" r:id="rId8"/>
          <w:type w:val="continuous"/>
          <w:pgSz w:w="11907" w:h="16840"/>
          <w:pgMar w:top="142" w:right="567" w:bottom="567" w:left="567" w:header="708" w:footer="708" w:gutter="0"/>
          <w:cols w:space="708"/>
        </w:sect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D50FC4" w:rsidRPr="007C1126" w14:paraId="6578B5E6" w14:textId="77777777" w:rsidTr="00EA3AF8">
        <w:trPr>
          <w:trHeight w:val="2444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6E3BC"/>
          </w:tcPr>
          <w:p w14:paraId="147F2901" w14:textId="5518C408" w:rsidR="00D50FC4" w:rsidRPr="00464797" w:rsidRDefault="00EA3AF8" w:rsidP="00464797">
            <w:pPr>
              <w:ind w:left="736"/>
              <w:jc w:val="center"/>
              <w:rPr>
                <w:sz w:val="32"/>
                <w:szCs w:val="32"/>
              </w:rPr>
            </w:pPr>
            <w:r w:rsidRPr="00464797">
              <w:rPr>
                <w:sz w:val="32"/>
                <w:szCs w:val="32"/>
              </w:rPr>
              <w:t>Afvikling af ferie – hvilken ferie skal afvikles først?</w:t>
            </w:r>
          </w:p>
          <w:p w14:paraId="32254E4F" w14:textId="77777777" w:rsidR="00464797" w:rsidRDefault="00464797" w:rsidP="00464797">
            <w:pPr>
              <w:ind w:left="736"/>
            </w:pPr>
          </w:p>
          <w:p w14:paraId="06E005BB" w14:textId="77777777" w:rsidR="0021649A" w:rsidRDefault="00464797" w:rsidP="00464797">
            <w:pPr>
              <w:ind w:left="736"/>
            </w:pPr>
            <w:r>
              <w:t xml:space="preserve">                                            </w:t>
            </w:r>
            <w:r w:rsidRPr="008973C2">
              <w:rPr>
                <w:b/>
                <w:bCs/>
                <w:noProof/>
                <w:szCs w:val="24"/>
              </w:rPr>
              <w:drawing>
                <wp:inline distT="0" distB="0" distL="0" distR="0" wp14:anchorId="23C91574" wp14:editId="7448C85F">
                  <wp:extent cx="1203798" cy="1257300"/>
                  <wp:effectExtent l="19050" t="0" r="0" b="0"/>
                  <wp:docPr id="2" name="irc_mi" descr="Billedresultat for Billeder f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Billeder feri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68" cy="1256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</w:p>
          <w:p w14:paraId="1CE3496C" w14:textId="2AD9F6DB" w:rsidR="00464797" w:rsidRDefault="00464797" w:rsidP="00464797">
            <w:pPr>
              <w:ind w:left="736"/>
            </w:pPr>
            <w:r>
              <w:t xml:space="preserve">                                   </w:t>
            </w:r>
          </w:p>
          <w:p w14:paraId="7867BD62" w14:textId="0165290F" w:rsidR="00EA3AF8" w:rsidRDefault="00EA3AF8" w:rsidP="00464797">
            <w:pPr>
              <w:ind w:left="736"/>
            </w:pPr>
            <w:r w:rsidRPr="00464797">
              <w:t>Ifølge ”</w:t>
            </w:r>
            <w:r w:rsidR="00AB3447">
              <w:t>A</w:t>
            </w:r>
            <w:r w:rsidRPr="00464797">
              <w:t>ftale om ferie for personale ansat i kommunerne” skal den ferie</w:t>
            </w:r>
            <w:r w:rsidR="00464797" w:rsidRPr="00464797">
              <w:t xml:space="preserve">, der er optjent først, afholdes </w:t>
            </w:r>
            <w:r w:rsidRPr="00464797">
              <w:t>først.</w:t>
            </w:r>
          </w:p>
          <w:p w14:paraId="32F866DB" w14:textId="77777777" w:rsidR="00464797" w:rsidRDefault="00464797" w:rsidP="00464797">
            <w:pPr>
              <w:ind w:left="736"/>
            </w:pPr>
          </w:p>
          <w:p w14:paraId="079B3081" w14:textId="77777777" w:rsidR="001D6F85" w:rsidRDefault="00464797" w:rsidP="00464797">
            <w:pPr>
              <w:ind w:left="736"/>
            </w:pPr>
            <w:r>
              <w:t>Det betyder</w:t>
            </w:r>
            <w:r w:rsidR="00AB3447">
              <w:t>,</w:t>
            </w:r>
            <w:r>
              <w:t xml:space="preserve"> at når en nyansat medarbejder skal have ferie, skal de først bruge den ferie de kommer med på et feriekort – altså de skal afholde ”ferie</w:t>
            </w:r>
            <w:r w:rsidR="00764245">
              <w:t>timer</w:t>
            </w:r>
            <w:r>
              <w:t xml:space="preserve"> uden løn” – FU</w:t>
            </w:r>
            <w:r w:rsidR="00764245">
              <w:t>.</w:t>
            </w:r>
          </w:p>
          <w:p w14:paraId="6D3047AF" w14:textId="17CE73DB" w:rsidR="00464797" w:rsidRDefault="00764245" w:rsidP="00464797">
            <w:pPr>
              <w:ind w:left="736"/>
            </w:pPr>
            <w:r>
              <w:t>Hvis man som medarbejder benytter KMD appen</w:t>
            </w:r>
            <w:r w:rsidR="001D6F85">
              <w:t xml:space="preserve">, </w:t>
            </w:r>
            <w:r>
              <w:t>er det samme betegnelse</w:t>
            </w:r>
            <w:r w:rsidR="001D6F85">
              <w:t>.</w:t>
            </w:r>
          </w:p>
          <w:p w14:paraId="178C92F7" w14:textId="77777777" w:rsidR="00AB3447" w:rsidRDefault="00AB3447" w:rsidP="00464797">
            <w:pPr>
              <w:ind w:left="736"/>
            </w:pPr>
          </w:p>
          <w:p w14:paraId="3C49ACE4" w14:textId="67A08899" w:rsidR="001D6F85" w:rsidRDefault="00464797" w:rsidP="00764245">
            <w:pPr>
              <w:ind w:left="736"/>
            </w:pPr>
            <w:r>
              <w:t xml:space="preserve">Når den </w:t>
            </w:r>
            <w:r w:rsidR="001D6F85">
              <w:t>medbragte ferie</w:t>
            </w:r>
            <w:r>
              <w:t xml:space="preserve"> er opbrugt, kan </w:t>
            </w:r>
            <w:r w:rsidR="00764245">
              <w:t>medarbejderne</w:t>
            </w:r>
            <w:r>
              <w:t xml:space="preserve"> bruge af den optjente ferie fra Ishøj Kommune </w:t>
            </w:r>
            <w:r w:rsidR="00764245">
              <w:t>–”ferietimer”</w:t>
            </w:r>
            <w:r w:rsidR="001D6F85">
              <w:t xml:space="preserve"> - </w:t>
            </w:r>
            <w:r>
              <w:t>FE</w:t>
            </w:r>
            <w:r w:rsidR="00AB3447">
              <w:t>.</w:t>
            </w:r>
            <w:r w:rsidR="000273EE">
              <w:t xml:space="preserve"> </w:t>
            </w:r>
          </w:p>
          <w:p w14:paraId="00411F5C" w14:textId="717A7580" w:rsidR="00764245" w:rsidRDefault="00764245" w:rsidP="00764245">
            <w:pPr>
              <w:ind w:left="736"/>
            </w:pPr>
            <w:r>
              <w:t>Hvis man som medarbejder benytter KMD appen</w:t>
            </w:r>
            <w:r w:rsidR="001D6F85">
              <w:t>,</w:t>
            </w:r>
            <w:r>
              <w:t xml:space="preserve"> er det samme betegnelse</w:t>
            </w:r>
          </w:p>
          <w:p w14:paraId="239721F8" w14:textId="5D5CB076" w:rsidR="00464797" w:rsidRDefault="00464797" w:rsidP="00464797">
            <w:pPr>
              <w:ind w:left="736"/>
            </w:pPr>
          </w:p>
          <w:p w14:paraId="3E5D60F1" w14:textId="77777777" w:rsidR="00AB3447" w:rsidRDefault="00AB3447" w:rsidP="00464797">
            <w:pPr>
              <w:ind w:left="736"/>
            </w:pPr>
          </w:p>
          <w:p w14:paraId="0DE51928" w14:textId="7AB2FE9F" w:rsidR="00464797" w:rsidRPr="00AB3447" w:rsidRDefault="00464797" w:rsidP="00464797">
            <w:pPr>
              <w:ind w:left="736"/>
              <w:rPr>
                <w:b/>
                <w:bCs/>
              </w:rPr>
            </w:pPr>
            <w:r w:rsidRPr="00AB3447">
              <w:rPr>
                <w:b/>
                <w:bCs/>
              </w:rPr>
              <w:t>Vær opmærksom på, at hvis der planlægges med ferie på forskud, skal der ligge en skriftlig aftale mellem leder og medarbejde – og max 5 dages forskudsferie.</w:t>
            </w:r>
          </w:p>
          <w:p w14:paraId="0F8B2A89" w14:textId="77777777" w:rsidR="00EA3AF8" w:rsidRDefault="00EA3AF8" w:rsidP="00464797">
            <w:pPr>
              <w:rPr>
                <w:rFonts w:ascii="Calibri" w:hAnsi="Calibri"/>
                <w:sz w:val="23"/>
                <w:szCs w:val="23"/>
              </w:rPr>
            </w:pPr>
          </w:p>
          <w:p w14:paraId="051BA67E" w14:textId="1D520812" w:rsidR="00AB3447" w:rsidRPr="00AB3447" w:rsidRDefault="00AB3447" w:rsidP="00AB3447">
            <w:pPr>
              <w:pStyle w:val="Listeafsnit"/>
              <w:numPr>
                <w:ilvl w:val="0"/>
                <w:numId w:val="24"/>
              </w:numPr>
              <w:rPr>
                <w:sz w:val="22"/>
              </w:rPr>
            </w:pPr>
            <w:r>
              <w:t xml:space="preserve">FE - Ferie med løn/Ferie på forskud. Benyttes </w:t>
            </w:r>
            <w:r w:rsidR="00AE76B5">
              <w:t>for</w:t>
            </w:r>
            <w:r>
              <w:t xml:space="preserve"> medarbejdere, som har optjent ferie med løn eller afholder ferie på forskud. Intet løntræk</w:t>
            </w:r>
          </w:p>
          <w:p w14:paraId="61C6A176" w14:textId="28926A65" w:rsidR="00AB3447" w:rsidRPr="00AB3447" w:rsidRDefault="00AB3447" w:rsidP="00AB3447">
            <w:pPr>
              <w:pStyle w:val="Listeafsnit"/>
              <w:numPr>
                <w:ilvl w:val="0"/>
                <w:numId w:val="24"/>
              </w:numPr>
              <w:rPr>
                <w:sz w:val="22"/>
              </w:rPr>
            </w:pPr>
            <w:r>
              <w:t xml:space="preserve">FU - Ferie uden løn. Benyttes </w:t>
            </w:r>
            <w:r w:rsidR="00AE76B5">
              <w:t>for</w:t>
            </w:r>
            <w:r>
              <w:t xml:space="preserve"> nyansatte medarbejdere – ansat efter 1. september og som har et feriekort med fra tidligere arbejdsgiver. Løntræk.</w:t>
            </w:r>
          </w:p>
          <w:p w14:paraId="1C2D15D1" w14:textId="77777777" w:rsidR="00AB3447" w:rsidRDefault="00AB3447" w:rsidP="00AB3447"/>
          <w:p w14:paraId="08AAC6A0" w14:textId="77777777" w:rsidR="00AB3447" w:rsidRDefault="00AB3447" w:rsidP="00AB3447">
            <w:pPr>
              <w:ind w:left="736"/>
            </w:pPr>
            <w:r>
              <w:t xml:space="preserve">Tidligere blev medarbejdere automatisk trukket i løn, når medarbejderne havde opbrugt deres optjente ferie hos Ishøj kommune. Det er bortfaldet i og med, at der nu er kommet samtidighedsferie, hvor man har mulighed for at afholde ferie på forskud. </w:t>
            </w:r>
          </w:p>
          <w:p w14:paraId="1A92977B" w14:textId="77777777" w:rsidR="00AB3447" w:rsidRDefault="00AB3447" w:rsidP="00AB3447"/>
          <w:p w14:paraId="04CA1BBC" w14:textId="24C98341" w:rsidR="00AB3447" w:rsidRDefault="00AB3447" w:rsidP="00AB3447">
            <w:pPr>
              <w:ind w:left="736"/>
            </w:pPr>
            <w:r>
              <w:t xml:space="preserve">Det er derfor meget vigtigt, at lederen/den administrative medarbejder/medarbejderen selv er opmærksom på, hvornår det er ferie med løn og ferie uden løn. </w:t>
            </w:r>
          </w:p>
          <w:p w14:paraId="5BD71620" w14:textId="06EEBB11" w:rsidR="00AB3447" w:rsidRPr="008E34D2" w:rsidRDefault="00AB3447" w:rsidP="0046479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F2454" w:rsidRPr="004D20BA" w14:paraId="4A18733D" w14:textId="77777777" w:rsidTr="00EA3AF8">
        <w:trPr>
          <w:trHeight w:val="244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C3935B8" w14:textId="77777777" w:rsidR="00F32199" w:rsidRDefault="00F32199" w:rsidP="00EA3AF8">
            <w:pPr>
              <w:pStyle w:val="Listeafsnit"/>
              <w:spacing w:line="240" w:lineRule="auto"/>
              <w:contextualSpacing w:val="0"/>
            </w:pPr>
          </w:p>
          <w:p w14:paraId="2934A0E3" w14:textId="77777777" w:rsidR="00F32199" w:rsidRDefault="00F32199" w:rsidP="00EA3AF8">
            <w:pPr>
              <w:pStyle w:val="Listeafsnit"/>
              <w:spacing w:line="240" w:lineRule="auto"/>
              <w:contextualSpacing w:val="0"/>
            </w:pPr>
          </w:p>
          <w:p w14:paraId="2C784135" w14:textId="19CEAFA2" w:rsidR="00EA3AF8" w:rsidRDefault="00EA3AF8" w:rsidP="00EA3AF8">
            <w:pPr>
              <w:pStyle w:val="Listeafsnit"/>
              <w:spacing w:line="240" w:lineRule="auto"/>
              <w:contextualSpacing w:val="0"/>
            </w:pPr>
            <w:r>
              <w:t>Coronarelateret fravær.</w:t>
            </w:r>
          </w:p>
          <w:p w14:paraId="1C6A5690" w14:textId="77777777" w:rsidR="00EA3AF8" w:rsidRDefault="00EA3AF8" w:rsidP="00EA3AF8">
            <w:pPr>
              <w:pStyle w:val="Listeafsnit"/>
              <w:spacing w:line="240" w:lineRule="auto"/>
              <w:contextualSpacing w:val="0"/>
            </w:pPr>
          </w:p>
          <w:p w14:paraId="368790A7" w14:textId="77777777" w:rsidR="00EA3AF8" w:rsidRDefault="00EA3AF8" w:rsidP="00EA3AF8">
            <w:pPr>
              <w:pStyle w:val="Listeafsnit"/>
              <w:numPr>
                <w:ilvl w:val="0"/>
                <w:numId w:val="23"/>
              </w:numPr>
              <w:spacing w:line="240" w:lineRule="auto"/>
              <w:contextualSpacing w:val="0"/>
            </w:pPr>
            <w:r>
              <w:t>Syg med Corona. Der er refusion fra 1. sygedag for medarbejdere, der er smittede med covid-19.</w:t>
            </w:r>
          </w:p>
          <w:p w14:paraId="09C5354E" w14:textId="4A60223F" w:rsidR="00EA3AF8" w:rsidRDefault="00EA3AF8" w:rsidP="00EA3AF8">
            <w:pPr>
              <w:pStyle w:val="Listeafsnit"/>
              <w:numPr>
                <w:ilvl w:val="0"/>
                <w:numId w:val="23"/>
              </w:numPr>
              <w:spacing w:line="240" w:lineRule="auto"/>
              <w:contextualSpacing w:val="0"/>
            </w:pPr>
            <w:r>
              <w:t>Syg på grund af senfølger af covid-19. Det er almindeligt sygefravær og refusion efter de almindelige regler.</w:t>
            </w:r>
          </w:p>
          <w:p w14:paraId="4A075CCC" w14:textId="77777777" w:rsidR="00AE76B5" w:rsidRDefault="00AE76B5" w:rsidP="00AE76B5"/>
          <w:p w14:paraId="177FE4B0" w14:textId="77777777" w:rsidR="00AE76B5" w:rsidRDefault="00AE76B5" w:rsidP="00AE76B5">
            <w:pPr>
              <w:pStyle w:val="Listeafsnit"/>
            </w:pPr>
          </w:p>
          <w:p w14:paraId="4989E698" w14:textId="0C3AE31E" w:rsidR="00AE76B5" w:rsidRDefault="00EA3AF8" w:rsidP="00AE76B5">
            <w:pPr>
              <w:pStyle w:val="Listeafsnit"/>
              <w:numPr>
                <w:ilvl w:val="0"/>
                <w:numId w:val="23"/>
              </w:numPr>
              <w:spacing w:line="240" w:lineRule="auto"/>
              <w:contextualSpacing w:val="0"/>
            </w:pPr>
            <w:r>
              <w:t>Syg med bivirkninger efter vaccination mod corona. Det er almindeligt syge</w:t>
            </w:r>
          </w:p>
          <w:p w14:paraId="6D9AB49E" w14:textId="362877D5" w:rsidR="00EA3AF8" w:rsidRDefault="00EA3AF8" w:rsidP="00AE76B5">
            <w:pPr>
              <w:pStyle w:val="Listeafsnit"/>
              <w:spacing w:line="240" w:lineRule="auto"/>
              <w:ind w:left="1440"/>
              <w:contextualSpacing w:val="0"/>
            </w:pPr>
            <w:r>
              <w:t>fravær og refusion efter de almindelige regler.</w:t>
            </w:r>
          </w:p>
          <w:p w14:paraId="631015F2" w14:textId="77777777" w:rsidR="00EA3AF8" w:rsidRDefault="00EA3AF8" w:rsidP="00EA3AF8">
            <w:pPr>
              <w:pStyle w:val="Listeafsnit"/>
              <w:numPr>
                <w:ilvl w:val="0"/>
                <w:numId w:val="23"/>
              </w:numPr>
              <w:spacing w:line="240" w:lineRule="auto"/>
              <w:contextualSpacing w:val="0"/>
            </w:pPr>
            <w:r>
              <w:t>Nær kontakt/isolation. Hvis medarbejderen kan arbejde hjemmefra, skal det ske. Der er refusion fra 1. fraværsdag hvis medarbejderen IKKE kan arbejde hjemmefra.</w:t>
            </w:r>
          </w:p>
          <w:p w14:paraId="7B26CB30" w14:textId="3F1F570B" w:rsidR="00EA3AF8" w:rsidRPr="009C7E76" w:rsidRDefault="00EA3AF8" w:rsidP="00EA3AF8">
            <w:pPr>
              <w:pStyle w:val="Listeafsnit"/>
              <w:numPr>
                <w:ilvl w:val="0"/>
                <w:numId w:val="23"/>
              </w:numPr>
              <w:spacing w:line="240" w:lineRule="auto"/>
              <w:contextualSpacing w:val="0"/>
              <w:rPr>
                <w:rStyle w:val="Hyperlink"/>
                <w:color w:val="auto"/>
                <w:u w:val="none"/>
              </w:rPr>
            </w:pPr>
            <w:r>
              <w:t xml:space="preserve">Pasning/isolation med eget barn, som er syg, nær kontakt, hjemsendt fra daginstitution eller skole. Hvis barnet ikke kan være isoleret alene i hjemmet, må én af forældrene isolere sig sammen med barnet. Hvis forælderen kan arbejde hjemmefra, skal det ske. Hvis ikke kan der bruge barnets 1. + 2.  sygedag/omsorgsdage/afspadsere/feriedage. Hvis det ikke er muligt, </w:t>
            </w:r>
            <w:r w:rsidR="000273EE">
              <w:t xml:space="preserve">bør </w:t>
            </w:r>
            <w:r>
              <w:t xml:space="preserve">vi give tjenestefri uden løn. Medarbejderen kan så anmode om barsels dagpenge via </w:t>
            </w:r>
            <w:hyperlink r:id="rId11" w:history="1">
              <w:r w:rsidRPr="002B5332">
                <w:rPr>
                  <w:rStyle w:val="Hyperlink"/>
                </w:rPr>
                <w:t>www.borger.dk</w:t>
              </w:r>
            </w:hyperlink>
          </w:p>
          <w:p w14:paraId="7C4B1FBB" w14:textId="1D8DF2B1" w:rsidR="009C7E76" w:rsidRPr="00AE76B5" w:rsidRDefault="009C7E76" w:rsidP="00EA3AF8">
            <w:pPr>
              <w:pStyle w:val="Listeafsnit"/>
              <w:numPr>
                <w:ilvl w:val="0"/>
                <w:numId w:val="23"/>
              </w:numPr>
              <w:spacing w:line="240" w:lineRule="auto"/>
              <w:contextualSpacing w:val="0"/>
              <w:rPr>
                <w:color w:val="000000" w:themeColor="text1"/>
              </w:rPr>
            </w:pPr>
            <w:r w:rsidRPr="00AE76B5">
              <w:rPr>
                <w:color w:val="000000" w:themeColor="text1"/>
              </w:rPr>
              <w:t>Hvis man er s</w:t>
            </w:r>
            <w:r w:rsidR="00F32199" w:rsidRPr="00AE76B5">
              <w:rPr>
                <w:color w:val="000000" w:themeColor="text1"/>
              </w:rPr>
              <w:t>endt</w:t>
            </w:r>
            <w:r w:rsidRPr="00AE76B5">
              <w:rPr>
                <w:color w:val="000000" w:themeColor="text1"/>
              </w:rPr>
              <w:t xml:space="preserve"> i karantæne eller hjemsendt efter sundhedsstyrelsens anbefalinger</w:t>
            </w:r>
            <w:r w:rsidR="00F32199" w:rsidRPr="00AE76B5">
              <w:rPr>
                <w:color w:val="000000" w:themeColor="text1"/>
              </w:rPr>
              <w:t>,</w:t>
            </w:r>
            <w:r w:rsidRPr="00AE76B5">
              <w:rPr>
                <w:color w:val="000000" w:themeColor="text1"/>
              </w:rPr>
              <w:t xml:space="preserve"> er de</w:t>
            </w:r>
            <w:r w:rsidR="00F32199" w:rsidRPr="00AE76B5">
              <w:rPr>
                <w:color w:val="000000" w:themeColor="text1"/>
              </w:rPr>
              <w:t>r</w:t>
            </w:r>
            <w:r w:rsidRPr="00AE76B5">
              <w:rPr>
                <w:color w:val="000000" w:themeColor="text1"/>
              </w:rPr>
              <w:t xml:space="preserve"> tale om ferieforhindring</w:t>
            </w:r>
            <w:r w:rsidR="00F32199" w:rsidRPr="00AE76B5">
              <w:rPr>
                <w:color w:val="000000" w:themeColor="text1"/>
              </w:rPr>
              <w:t xml:space="preserve"> – det betragtes som sygdom. A</w:t>
            </w:r>
            <w:r w:rsidRPr="00AE76B5">
              <w:rPr>
                <w:color w:val="000000" w:themeColor="text1"/>
              </w:rPr>
              <w:t xml:space="preserve">rbejdsgiver kan </w:t>
            </w:r>
            <w:r w:rsidR="00F32199" w:rsidRPr="00AE76B5">
              <w:rPr>
                <w:color w:val="000000" w:themeColor="text1"/>
              </w:rPr>
              <w:t xml:space="preserve">derfor </w:t>
            </w:r>
            <w:r w:rsidRPr="00AE76B5">
              <w:rPr>
                <w:color w:val="000000" w:themeColor="text1"/>
              </w:rPr>
              <w:t xml:space="preserve">ikke pålægge medarbejderen </w:t>
            </w:r>
            <w:r w:rsidR="00F32199" w:rsidRPr="00AE76B5">
              <w:rPr>
                <w:color w:val="000000" w:themeColor="text1"/>
              </w:rPr>
              <w:t xml:space="preserve">at </w:t>
            </w:r>
            <w:r w:rsidRPr="00AE76B5">
              <w:rPr>
                <w:color w:val="000000" w:themeColor="text1"/>
              </w:rPr>
              <w:t>holde ferie under karantænen/hjemsendelsen. Hvis medarbejderen havde planlagt ferie, har medarbejderen således ret til at aflyse den planlagte ferie.</w:t>
            </w:r>
          </w:p>
          <w:p w14:paraId="62E71517" w14:textId="77777777" w:rsidR="00B35D99" w:rsidRDefault="00B35D99" w:rsidP="00EA3AF8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</w:p>
          <w:p w14:paraId="5620F9B5" w14:textId="77777777" w:rsidR="004D20BA" w:rsidRPr="004D20BA" w:rsidRDefault="004D20BA" w:rsidP="001F2454">
            <w:pPr>
              <w:overflowPunct/>
              <w:textAlignment w:val="auto"/>
              <w:rPr>
                <w:b/>
                <w:color w:val="C00000"/>
                <w:szCs w:val="24"/>
              </w:rPr>
            </w:pPr>
          </w:p>
        </w:tc>
      </w:tr>
      <w:tr w:rsidR="005F5D58" w:rsidRPr="004D20BA" w14:paraId="07BCF01F" w14:textId="77777777" w:rsidTr="005F5D58">
        <w:trPr>
          <w:trHeight w:val="244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B8471E" w14:textId="77777777" w:rsidR="005F5D58" w:rsidRDefault="005F5D58" w:rsidP="005F5D58">
            <w:pPr>
              <w:pStyle w:val="Listeafsnit"/>
              <w:spacing w:line="240" w:lineRule="auto"/>
              <w:ind w:left="27"/>
              <w:contextualSpacing w:val="0"/>
            </w:pPr>
          </w:p>
          <w:p w14:paraId="21CA98B1" w14:textId="51574D36" w:rsidR="000B309A" w:rsidRDefault="000B309A" w:rsidP="005F5D58">
            <w:pPr>
              <w:pStyle w:val="Listeafsnit"/>
              <w:spacing w:line="240" w:lineRule="auto"/>
              <w:ind w:left="27"/>
              <w:contextualSpacing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Arbejdsmiljø</w:t>
            </w:r>
          </w:p>
          <w:p w14:paraId="1D39E810" w14:textId="77777777" w:rsidR="000B309A" w:rsidRPr="000B309A" w:rsidRDefault="000B309A" w:rsidP="005F5D58">
            <w:pPr>
              <w:pStyle w:val="Listeafsnit"/>
              <w:spacing w:line="240" w:lineRule="auto"/>
              <w:ind w:left="27"/>
              <w:contextualSpacing w:val="0"/>
              <w:rPr>
                <w:b/>
                <w:bCs/>
                <w:sz w:val="28"/>
                <w:szCs w:val="28"/>
              </w:rPr>
            </w:pPr>
          </w:p>
          <w:p w14:paraId="7DDB324B" w14:textId="5D0B9E73" w:rsidR="005F5D58" w:rsidRDefault="005F5D58" w:rsidP="005F5D58">
            <w:pPr>
              <w:pStyle w:val="Listeafsnit"/>
              <w:spacing w:line="240" w:lineRule="auto"/>
              <w:ind w:left="27"/>
              <w:contextualSpacing w:val="0"/>
              <w:rPr>
                <w:b/>
                <w:bCs/>
              </w:rPr>
            </w:pPr>
            <w:r w:rsidRPr="005F5D58">
              <w:rPr>
                <w:b/>
                <w:bCs/>
              </w:rPr>
              <w:t>Velkommen som arbejdsmiljørepræsentant</w:t>
            </w:r>
            <w:r w:rsidR="0048004B">
              <w:rPr>
                <w:b/>
                <w:bCs/>
              </w:rPr>
              <w:t xml:space="preserve"> (AMR)</w:t>
            </w:r>
            <w:r w:rsidRPr="005F5D58">
              <w:rPr>
                <w:b/>
                <w:bCs/>
              </w:rPr>
              <w:t xml:space="preserve"> i Ishøj Kommune</w:t>
            </w:r>
          </w:p>
          <w:p w14:paraId="299417AB" w14:textId="77777777" w:rsidR="0048004B" w:rsidRDefault="0048004B" w:rsidP="005F5D58">
            <w:pPr>
              <w:pStyle w:val="Listeafsnit"/>
              <w:spacing w:line="240" w:lineRule="auto"/>
              <w:ind w:left="27"/>
              <w:contextualSpacing w:val="0"/>
            </w:pPr>
          </w:p>
          <w:p w14:paraId="2D1E1C1B" w14:textId="6FD060C8" w:rsidR="005F5D58" w:rsidRDefault="005F5D58" w:rsidP="005F5D58">
            <w:pPr>
              <w:pStyle w:val="Listeafsnit"/>
              <w:spacing w:line="240" w:lineRule="auto"/>
              <w:ind w:left="27"/>
              <w:contextualSpacing w:val="0"/>
            </w:pPr>
            <w:r>
              <w:t>Vi har udarbejdet et velkomstskriv til nye arbejdsmiljørepræsentanter</w:t>
            </w:r>
            <w:r w:rsidR="0048004B">
              <w:t>, hvor man kan finde svar på følgende:</w:t>
            </w:r>
          </w:p>
          <w:p w14:paraId="410F93B5" w14:textId="77777777" w:rsidR="0048004B" w:rsidRDefault="0048004B" w:rsidP="005F5D58">
            <w:pPr>
              <w:pStyle w:val="Listeafsnit"/>
              <w:spacing w:line="240" w:lineRule="auto"/>
              <w:ind w:left="27"/>
              <w:contextualSpacing w:val="0"/>
            </w:pPr>
          </w:p>
          <w:p w14:paraId="7ECDF421" w14:textId="77777777" w:rsidR="0048004B" w:rsidRPr="0048004B" w:rsidRDefault="0048004B" w:rsidP="004870E0">
            <w:pPr>
              <w:pStyle w:val="Listeafsnit"/>
              <w:numPr>
                <w:ilvl w:val="0"/>
                <w:numId w:val="29"/>
              </w:numPr>
            </w:pPr>
            <w:r w:rsidRPr="0048004B">
              <w:rPr>
                <w:b/>
              </w:rPr>
              <w:t xml:space="preserve">Hvad er min rolle som arbejdsmiljørepræsentant? </w:t>
            </w:r>
          </w:p>
          <w:p w14:paraId="366D45C7" w14:textId="77777777" w:rsidR="0048004B" w:rsidRPr="0048004B" w:rsidRDefault="0048004B" w:rsidP="0048004B">
            <w:pPr>
              <w:pStyle w:val="Listeafsnit"/>
              <w:numPr>
                <w:ilvl w:val="0"/>
                <w:numId w:val="29"/>
              </w:numPr>
            </w:pPr>
            <w:r w:rsidRPr="0048004B">
              <w:rPr>
                <w:b/>
              </w:rPr>
              <w:t>Den lovpligtige arbejdsmiljøuddannelse – hvordan får jeg den?</w:t>
            </w:r>
          </w:p>
          <w:p w14:paraId="5EF2710A" w14:textId="77777777" w:rsidR="0048004B" w:rsidRDefault="0048004B" w:rsidP="0048004B">
            <w:pPr>
              <w:pStyle w:val="Listeafsnit"/>
              <w:numPr>
                <w:ilvl w:val="0"/>
                <w:numId w:val="29"/>
              </w:numPr>
              <w:rPr>
                <w:b/>
              </w:rPr>
            </w:pPr>
            <w:r w:rsidRPr="004F2E7E">
              <w:rPr>
                <w:b/>
              </w:rPr>
              <w:t>Hvilke metoder og redskaber anvendes i arbejdsmiljøarbejdet</w:t>
            </w:r>
          </w:p>
          <w:p w14:paraId="57859A77" w14:textId="77777777" w:rsidR="0048004B" w:rsidRPr="0048004B" w:rsidRDefault="0048004B" w:rsidP="004F627B">
            <w:pPr>
              <w:pStyle w:val="Listeafsnit"/>
              <w:numPr>
                <w:ilvl w:val="0"/>
                <w:numId w:val="29"/>
              </w:numPr>
            </w:pPr>
            <w:r w:rsidRPr="0048004B">
              <w:rPr>
                <w:b/>
              </w:rPr>
              <w:t xml:space="preserve">Indsatsområder valgt af </w:t>
            </w:r>
            <w:proofErr w:type="spellStart"/>
            <w:r w:rsidRPr="0048004B">
              <w:rPr>
                <w:b/>
              </w:rPr>
              <w:t>Hoved-MED</w:t>
            </w:r>
            <w:proofErr w:type="spellEnd"/>
          </w:p>
          <w:p w14:paraId="0A59DBCA" w14:textId="77777777" w:rsidR="0048004B" w:rsidRPr="0048004B" w:rsidRDefault="0048004B" w:rsidP="0048004B">
            <w:pPr>
              <w:pStyle w:val="Listeafsnit"/>
              <w:numPr>
                <w:ilvl w:val="0"/>
                <w:numId w:val="29"/>
              </w:numPr>
            </w:pPr>
            <w:r w:rsidRPr="0048004B">
              <w:rPr>
                <w:b/>
              </w:rPr>
              <w:t>Supplerende arbejdsmiljøuddannelse – hvordan foregår det i Ishøj Kommune?</w:t>
            </w:r>
          </w:p>
          <w:p w14:paraId="3F12EBE5" w14:textId="55BBE344" w:rsidR="0048004B" w:rsidRPr="0048004B" w:rsidRDefault="0048004B" w:rsidP="0048004B">
            <w:pPr>
              <w:pStyle w:val="Listeafsnit"/>
              <w:numPr>
                <w:ilvl w:val="0"/>
                <w:numId w:val="29"/>
              </w:numPr>
              <w:rPr>
                <w:b/>
              </w:rPr>
            </w:pPr>
            <w:r w:rsidRPr="00AC6651">
              <w:rPr>
                <w:b/>
                <w:bCs/>
              </w:rPr>
              <w:t>Anmeldelse af en arbejdsulykke – hvordan gør jeg?</w:t>
            </w:r>
          </w:p>
          <w:p w14:paraId="46C5DECE" w14:textId="77777777" w:rsidR="0048004B" w:rsidRDefault="0048004B" w:rsidP="0048004B">
            <w:pPr>
              <w:rPr>
                <w:bCs/>
              </w:rPr>
            </w:pPr>
          </w:p>
          <w:p w14:paraId="240A7FBF" w14:textId="0DA2617F" w:rsidR="0048004B" w:rsidRDefault="0048004B" w:rsidP="0048004B">
            <w:pPr>
              <w:rPr>
                <w:bCs/>
              </w:rPr>
            </w:pPr>
            <w:r w:rsidRPr="0048004B">
              <w:rPr>
                <w:bCs/>
              </w:rPr>
              <w:t>Velkomsten</w:t>
            </w:r>
            <w:r>
              <w:rPr>
                <w:bCs/>
              </w:rPr>
              <w:t xml:space="preserve"> ligger også på Uglen under Center for Ledelse og Strategi.</w:t>
            </w:r>
          </w:p>
          <w:p w14:paraId="2982F757" w14:textId="77777777" w:rsidR="0048004B" w:rsidRPr="0048004B" w:rsidRDefault="0048004B" w:rsidP="0048004B">
            <w:pPr>
              <w:rPr>
                <w:bCs/>
              </w:rPr>
            </w:pPr>
          </w:p>
          <w:p w14:paraId="7566E71B" w14:textId="1C4C1068" w:rsidR="0048004B" w:rsidRPr="005F5D58" w:rsidRDefault="0048004B" w:rsidP="005F5D58">
            <w:pPr>
              <w:pStyle w:val="Listeafsnit"/>
              <w:spacing w:line="240" w:lineRule="auto"/>
              <w:ind w:left="27"/>
              <w:contextualSpacing w:val="0"/>
            </w:pPr>
          </w:p>
        </w:tc>
      </w:tr>
    </w:tbl>
    <w:p w14:paraId="2709C6E0" w14:textId="77777777" w:rsidR="00E75C0F" w:rsidRPr="004D20BA" w:rsidRDefault="00E75C0F" w:rsidP="00391BC1">
      <w:pPr>
        <w:rPr>
          <w:rFonts w:ascii="Calibri" w:hAnsi="Calibri"/>
          <w:sz w:val="22"/>
          <w:szCs w:val="22"/>
        </w:rPr>
      </w:pPr>
    </w:p>
    <w:sectPr w:rsidR="00E75C0F" w:rsidRPr="004D20BA" w:rsidSect="00CD030A">
      <w:footerReference w:type="default" r:id="rId12"/>
      <w:type w:val="continuous"/>
      <w:pgSz w:w="11907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69BC" w14:textId="77777777" w:rsidR="00310A3B" w:rsidRDefault="00310A3B">
      <w:r>
        <w:separator/>
      </w:r>
    </w:p>
  </w:endnote>
  <w:endnote w:type="continuationSeparator" w:id="0">
    <w:p w14:paraId="58620A8B" w14:textId="77777777" w:rsidR="00310A3B" w:rsidRDefault="0031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4826" w14:textId="77777777" w:rsidR="00B35D99" w:rsidRPr="00C7015A" w:rsidRDefault="00B35D99" w:rsidP="00C7015A">
    <w:pPr>
      <w:pStyle w:val="Sidefod"/>
      <w:tabs>
        <w:tab w:val="clear" w:pos="4986"/>
      </w:tabs>
      <w:jc w:val="center"/>
      <w:rPr>
        <w:rFonts w:ascii="Arial" w:hAnsi="Arial" w:cs="Arial"/>
        <w:b/>
        <w:color w:val="808080"/>
        <w:sz w:val="18"/>
        <w:szCs w:val="18"/>
      </w:rPr>
    </w:pPr>
    <w:r>
      <w:rPr>
        <w:b/>
        <w:noProof/>
        <w:color w:val="808080"/>
        <w:sz w:val="20"/>
      </w:rPr>
      <w:t>Center for Ledelse og Strategi/HR</w:t>
    </w:r>
    <w:r w:rsidRPr="00C7015A">
      <w:rPr>
        <w:rFonts w:ascii="Arial" w:hAnsi="Arial" w:cs="Arial"/>
        <w:b/>
        <w:bCs/>
        <w:color w:val="808080"/>
        <w:sz w:val="18"/>
        <w:szCs w:val="18"/>
      </w:rPr>
      <w:t xml:space="preserve">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Ishøj Store Torv 20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2635 Ishøj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 </w:t>
    </w:r>
    <w:r>
      <w:rPr>
        <w:rFonts w:ascii="Arial" w:hAnsi="Arial" w:cs="Arial"/>
        <w:b/>
        <w:color w:val="808080"/>
        <w:sz w:val="18"/>
        <w:szCs w:val="18"/>
      </w:rPr>
      <w:t>HR</w:t>
    </w:r>
    <w:r w:rsidRPr="00C7015A">
      <w:rPr>
        <w:rFonts w:ascii="Arial" w:hAnsi="Arial" w:cs="Arial"/>
        <w:b/>
        <w:color w:val="808080"/>
        <w:sz w:val="18"/>
        <w:szCs w:val="18"/>
      </w:rPr>
      <w:t>@ishoj.dk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C808" w14:textId="77777777" w:rsidR="00B35D99" w:rsidRDefault="00B35D99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FB9B7" w14:textId="77777777" w:rsidR="00310A3B" w:rsidRDefault="00310A3B">
      <w:r>
        <w:separator/>
      </w:r>
    </w:p>
  </w:footnote>
  <w:footnote w:type="continuationSeparator" w:id="0">
    <w:p w14:paraId="7876512F" w14:textId="77777777" w:rsidR="00310A3B" w:rsidRDefault="0031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EA5D" w14:textId="00EB785D" w:rsidR="00B35D99" w:rsidRPr="000F4C06" w:rsidRDefault="000F4C06" w:rsidP="000F4C06">
    <w:pPr>
      <w:framePr w:w="8521" w:h="1381" w:hSpace="180" w:wrap="around" w:vAnchor="page" w:hAnchor="page" w:x="2116" w:y="1306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</w:t>
    </w:r>
    <w:r w:rsidR="00B35D99" w:rsidRPr="000F4C06">
      <w:rPr>
        <w:rFonts w:ascii="Arial" w:hAnsi="Arial" w:cs="Arial"/>
        <w:sz w:val="32"/>
        <w:szCs w:val="32"/>
      </w:rPr>
      <w:t xml:space="preserve">Center for Ledelse og </w:t>
    </w:r>
    <w:r w:rsidR="00257FCE" w:rsidRPr="000F4C06">
      <w:rPr>
        <w:rFonts w:ascii="Arial" w:hAnsi="Arial" w:cs="Arial"/>
        <w:sz w:val="32"/>
        <w:szCs w:val="32"/>
      </w:rPr>
      <w:t>Strategi</w:t>
    </w:r>
    <w:r w:rsidR="00B35D99" w:rsidRPr="000F4C06">
      <w:rPr>
        <w:rFonts w:ascii="Arial" w:hAnsi="Arial" w:cs="Arial"/>
        <w:sz w:val="32"/>
        <w:szCs w:val="32"/>
      </w:rPr>
      <w:t xml:space="preserve"> – Nyhedsbrev – </w:t>
    </w:r>
    <w:r w:rsidRPr="000F4C06">
      <w:rPr>
        <w:rFonts w:ascii="Arial" w:hAnsi="Arial" w:cs="Arial"/>
        <w:sz w:val="32"/>
        <w:szCs w:val="32"/>
      </w:rPr>
      <w:t>april 2021</w:t>
    </w:r>
    <w:r w:rsidR="00B35D99" w:rsidRPr="000F4C06">
      <w:rPr>
        <w:rFonts w:ascii="Arial" w:hAnsi="Arial" w:cs="Arial"/>
        <w:sz w:val="32"/>
        <w:szCs w:val="32"/>
      </w:rPr>
      <w:br/>
    </w:r>
  </w:p>
  <w:p w14:paraId="3EFDAAE2" w14:textId="77777777" w:rsidR="00B35D99" w:rsidRDefault="00B35D99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4BCA14" wp14:editId="11453259">
          <wp:simplePos x="0" y="0"/>
          <wp:positionH relativeFrom="column">
            <wp:posOffset>163830</wp:posOffset>
          </wp:positionH>
          <wp:positionV relativeFrom="paragraph">
            <wp:posOffset>7620</wp:posOffset>
          </wp:positionV>
          <wp:extent cx="5991225" cy="685800"/>
          <wp:effectExtent l="0" t="0" r="0" b="0"/>
          <wp:wrapNone/>
          <wp:docPr id="1" name="Billede 1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69F"/>
    <w:multiLevelType w:val="hybridMultilevel"/>
    <w:tmpl w:val="4CEC6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75B"/>
    <w:multiLevelType w:val="hybridMultilevel"/>
    <w:tmpl w:val="56BE4E6C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C6411"/>
    <w:multiLevelType w:val="hybridMultilevel"/>
    <w:tmpl w:val="5372ADB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630930"/>
    <w:multiLevelType w:val="hybridMultilevel"/>
    <w:tmpl w:val="45F8CA88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349A4"/>
    <w:multiLevelType w:val="hybridMultilevel"/>
    <w:tmpl w:val="AF389DF8"/>
    <w:lvl w:ilvl="0" w:tplc="0406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15E110A6"/>
    <w:multiLevelType w:val="hybridMultilevel"/>
    <w:tmpl w:val="B9CAE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1A1D"/>
    <w:multiLevelType w:val="hybridMultilevel"/>
    <w:tmpl w:val="0FA0C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1848"/>
    <w:multiLevelType w:val="hybridMultilevel"/>
    <w:tmpl w:val="59986E78"/>
    <w:lvl w:ilvl="0" w:tplc="0406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8" w15:restartNumberingAfterBreak="0">
    <w:nsid w:val="19EF08AB"/>
    <w:multiLevelType w:val="hybridMultilevel"/>
    <w:tmpl w:val="95625B06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A0947"/>
    <w:multiLevelType w:val="hybridMultilevel"/>
    <w:tmpl w:val="3092B5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E255E"/>
    <w:multiLevelType w:val="hybridMultilevel"/>
    <w:tmpl w:val="A650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A48F7"/>
    <w:multiLevelType w:val="hybridMultilevel"/>
    <w:tmpl w:val="B198CC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D7A16"/>
    <w:multiLevelType w:val="hybridMultilevel"/>
    <w:tmpl w:val="7C4AB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268A"/>
    <w:multiLevelType w:val="multilevel"/>
    <w:tmpl w:val="676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40D4A"/>
    <w:multiLevelType w:val="hybridMultilevel"/>
    <w:tmpl w:val="EE328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9417F"/>
    <w:multiLevelType w:val="hybridMultilevel"/>
    <w:tmpl w:val="5260A6AA"/>
    <w:lvl w:ilvl="0" w:tplc="DCA0A9D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E5A4B48"/>
    <w:multiLevelType w:val="hybridMultilevel"/>
    <w:tmpl w:val="B0AEA9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2456"/>
    <w:multiLevelType w:val="hybridMultilevel"/>
    <w:tmpl w:val="2B0AAD18"/>
    <w:lvl w:ilvl="0" w:tplc="955C8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0240AB"/>
    <w:multiLevelType w:val="hybridMultilevel"/>
    <w:tmpl w:val="423A3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97B97"/>
    <w:multiLevelType w:val="hybridMultilevel"/>
    <w:tmpl w:val="41FA9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4145A"/>
    <w:multiLevelType w:val="hybridMultilevel"/>
    <w:tmpl w:val="F5CAE5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C7727"/>
    <w:multiLevelType w:val="multilevel"/>
    <w:tmpl w:val="2E2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D3D61"/>
    <w:multiLevelType w:val="hybridMultilevel"/>
    <w:tmpl w:val="B99AE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A3B52"/>
    <w:multiLevelType w:val="hybridMultilevel"/>
    <w:tmpl w:val="CE82E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0028A"/>
    <w:multiLevelType w:val="hybridMultilevel"/>
    <w:tmpl w:val="4A367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B732F"/>
    <w:multiLevelType w:val="hybridMultilevel"/>
    <w:tmpl w:val="773EE932"/>
    <w:lvl w:ilvl="0" w:tplc="589604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7B4A2AD3"/>
    <w:multiLevelType w:val="multilevel"/>
    <w:tmpl w:val="439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F5673B"/>
    <w:multiLevelType w:val="hybridMultilevel"/>
    <w:tmpl w:val="2A1CE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0"/>
  </w:num>
  <w:num w:numId="5">
    <w:abstractNumId w:val="21"/>
  </w:num>
  <w:num w:numId="6">
    <w:abstractNumId w:val="26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22"/>
  </w:num>
  <w:num w:numId="13">
    <w:abstractNumId w:val="19"/>
  </w:num>
  <w:num w:numId="14">
    <w:abstractNumId w:val="23"/>
  </w:num>
  <w:num w:numId="15">
    <w:abstractNumId w:val="2"/>
  </w:num>
  <w:num w:numId="16">
    <w:abstractNumId w:val="27"/>
  </w:num>
  <w:num w:numId="17">
    <w:abstractNumId w:val="5"/>
  </w:num>
  <w:num w:numId="18">
    <w:abstractNumId w:val="17"/>
  </w:num>
  <w:num w:numId="19">
    <w:abstractNumId w:val="3"/>
  </w:num>
  <w:num w:numId="20">
    <w:abstractNumId w:val="14"/>
  </w:num>
  <w:num w:numId="21">
    <w:abstractNumId w:val="8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309"/>
    <w:rsid w:val="00014891"/>
    <w:rsid w:val="00021683"/>
    <w:rsid w:val="00023524"/>
    <w:rsid w:val="000273EE"/>
    <w:rsid w:val="00051F40"/>
    <w:rsid w:val="00053FD5"/>
    <w:rsid w:val="00091E6B"/>
    <w:rsid w:val="000937B0"/>
    <w:rsid w:val="00097B4B"/>
    <w:rsid w:val="000A3D19"/>
    <w:rsid w:val="000B309A"/>
    <w:rsid w:val="000C20C5"/>
    <w:rsid w:val="000F4C06"/>
    <w:rsid w:val="00125245"/>
    <w:rsid w:val="001872FB"/>
    <w:rsid w:val="001939D1"/>
    <w:rsid w:val="001B722A"/>
    <w:rsid w:val="001D59A1"/>
    <w:rsid w:val="001D6F85"/>
    <w:rsid w:val="001E731E"/>
    <w:rsid w:val="001F2454"/>
    <w:rsid w:val="001F4A35"/>
    <w:rsid w:val="00210E90"/>
    <w:rsid w:val="0021649A"/>
    <w:rsid w:val="002253E0"/>
    <w:rsid w:val="00250C7E"/>
    <w:rsid w:val="002548F7"/>
    <w:rsid w:val="00257FCE"/>
    <w:rsid w:val="00274091"/>
    <w:rsid w:val="00276754"/>
    <w:rsid w:val="00287CD5"/>
    <w:rsid w:val="00293340"/>
    <w:rsid w:val="002B0C42"/>
    <w:rsid w:val="002F1A4D"/>
    <w:rsid w:val="002F4133"/>
    <w:rsid w:val="0030315B"/>
    <w:rsid w:val="00310A3B"/>
    <w:rsid w:val="00311917"/>
    <w:rsid w:val="00315EF6"/>
    <w:rsid w:val="00320992"/>
    <w:rsid w:val="003229B1"/>
    <w:rsid w:val="00323725"/>
    <w:rsid w:val="0034224B"/>
    <w:rsid w:val="003564EE"/>
    <w:rsid w:val="00380227"/>
    <w:rsid w:val="003803E1"/>
    <w:rsid w:val="00386DF7"/>
    <w:rsid w:val="00391BC1"/>
    <w:rsid w:val="00395069"/>
    <w:rsid w:val="00397C6C"/>
    <w:rsid w:val="003A4304"/>
    <w:rsid w:val="003B54FC"/>
    <w:rsid w:val="003D4309"/>
    <w:rsid w:val="00413D04"/>
    <w:rsid w:val="00456FC6"/>
    <w:rsid w:val="0046186A"/>
    <w:rsid w:val="00464797"/>
    <w:rsid w:val="0048004B"/>
    <w:rsid w:val="00492B1D"/>
    <w:rsid w:val="00494CBA"/>
    <w:rsid w:val="004A05CA"/>
    <w:rsid w:val="004A5E05"/>
    <w:rsid w:val="004C3FA2"/>
    <w:rsid w:val="004D20BA"/>
    <w:rsid w:val="004F2FA1"/>
    <w:rsid w:val="00503FB9"/>
    <w:rsid w:val="00555DC9"/>
    <w:rsid w:val="00564989"/>
    <w:rsid w:val="00577A51"/>
    <w:rsid w:val="00580DC9"/>
    <w:rsid w:val="00593D31"/>
    <w:rsid w:val="00596FA8"/>
    <w:rsid w:val="005A188C"/>
    <w:rsid w:val="005A77CF"/>
    <w:rsid w:val="005B4BE8"/>
    <w:rsid w:val="005F5D58"/>
    <w:rsid w:val="00602C91"/>
    <w:rsid w:val="006055B6"/>
    <w:rsid w:val="00620DA5"/>
    <w:rsid w:val="00641D98"/>
    <w:rsid w:val="006A0F37"/>
    <w:rsid w:val="006A2A99"/>
    <w:rsid w:val="006D2DB9"/>
    <w:rsid w:val="006D379F"/>
    <w:rsid w:val="006F7A41"/>
    <w:rsid w:val="0072524E"/>
    <w:rsid w:val="00731CEF"/>
    <w:rsid w:val="00734480"/>
    <w:rsid w:val="007377BB"/>
    <w:rsid w:val="00764245"/>
    <w:rsid w:val="007E244A"/>
    <w:rsid w:val="00810ED5"/>
    <w:rsid w:val="008113E7"/>
    <w:rsid w:val="00827CD5"/>
    <w:rsid w:val="0084331A"/>
    <w:rsid w:val="0087485F"/>
    <w:rsid w:val="00882659"/>
    <w:rsid w:val="008938C4"/>
    <w:rsid w:val="008D3675"/>
    <w:rsid w:val="008D5317"/>
    <w:rsid w:val="008D79DE"/>
    <w:rsid w:val="008E1EC3"/>
    <w:rsid w:val="008E34D2"/>
    <w:rsid w:val="0090533F"/>
    <w:rsid w:val="00912B83"/>
    <w:rsid w:val="00950A9D"/>
    <w:rsid w:val="00960CDE"/>
    <w:rsid w:val="009973E4"/>
    <w:rsid w:val="009C7E76"/>
    <w:rsid w:val="009E4BBC"/>
    <w:rsid w:val="00A42DCD"/>
    <w:rsid w:val="00A5443B"/>
    <w:rsid w:val="00A70A26"/>
    <w:rsid w:val="00A8136C"/>
    <w:rsid w:val="00A91FEB"/>
    <w:rsid w:val="00A93983"/>
    <w:rsid w:val="00AA0EE4"/>
    <w:rsid w:val="00AB3447"/>
    <w:rsid w:val="00AB769A"/>
    <w:rsid w:val="00AC5043"/>
    <w:rsid w:val="00AC5C51"/>
    <w:rsid w:val="00AE4EEE"/>
    <w:rsid w:val="00AE76B5"/>
    <w:rsid w:val="00B05F56"/>
    <w:rsid w:val="00B16462"/>
    <w:rsid w:val="00B23D14"/>
    <w:rsid w:val="00B25813"/>
    <w:rsid w:val="00B307DB"/>
    <w:rsid w:val="00B35D99"/>
    <w:rsid w:val="00B44481"/>
    <w:rsid w:val="00BB6988"/>
    <w:rsid w:val="00BC0B01"/>
    <w:rsid w:val="00BE3E21"/>
    <w:rsid w:val="00BE4500"/>
    <w:rsid w:val="00C00D34"/>
    <w:rsid w:val="00C61221"/>
    <w:rsid w:val="00C670E4"/>
    <w:rsid w:val="00C7015A"/>
    <w:rsid w:val="00C738D1"/>
    <w:rsid w:val="00C96F69"/>
    <w:rsid w:val="00CB13D3"/>
    <w:rsid w:val="00CC31C1"/>
    <w:rsid w:val="00CD030A"/>
    <w:rsid w:val="00CD030B"/>
    <w:rsid w:val="00CD20A5"/>
    <w:rsid w:val="00CE019F"/>
    <w:rsid w:val="00CF0CF0"/>
    <w:rsid w:val="00CF2193"/>
    <w:rsid w:val="00D30782"/>
    <w:rsid w:val="00D50FC4"/>
    <w:rsid w:val="00D671FA"/>
    <w:rsid w:val="00D83ECF"/>
    <w:rsid w:val="00DA4A4B"/>
    <w:rsid w:val="00DB36D0"/>
    <w:rsid w:val="00DC37EB"/>
    <w:rsid w:val="00DD2F3A"/>
    <w:rsid w:val="00E141E9"/>
    <w:rsid w:val="00E21D52"/>
    <w:rsid w:val="00E22572"/>
    <w:rsid w:val="00E27724"/>
    <w:rsid w:val="00E46F51"/>
    <w:rsid w:val="00E50726"/>
    <w:rsid w:val="00E734EC"/>
    <w:rsid w:val="00E75C0F"/>
    <w:rsid w:val="00E861A1"/>
    <w:rsid w:val="00EA1CB4"/>
    <w:rsid w:val="00EA3AF8"/>
    <w:rsid w:val="00ED5722"/>
    <w:rsid w:val="00F14D50"/>
    <w:rsid w:val="00F16507"/>
    <w:rsid w:val="00F32199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369036"/>
  <w15:docId w15:val="{59369074-1C16-49DD-A914-121C7308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88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868F1"/>
    <w:pPr>
      <w:keepNext/>
      <w:outlineLvl w:val="0"/>
    </w:pPr>
    <w:rPr>
      <w:b/>
      <w:bCs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F868F1"/>
    <w:pPr>
      <w:keepNext/>
      <w:outlineLvl w:val="1"/>
    </w:pPr>
    <w:rPr>
      <w:spacing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BB6988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BB6988"/>
    <w:pPr>
      <w:spacing w:after="120"/>
    </w:pPr>
  </w:style>
  <w:style w:type="paragraph" w:styleId="Sidefod">
    <w:name w:val="footer"/>
    <w:basedOn w:val="Normal"/>
    <w:semiHidden/>
    <w:rsid w:val="00BB6988"/>
    <w:pPr>
      <w:tabs>
        <w:tab w:val="center" w:pos="4986"/>
        <w:tab w:val="right" w:pos="9972"/>
      </w:tabs>
    </w:pPr>
  </w:style>
  <w:style w:type="table" w:styleId="Tabel-Gitter">
    <w:name w:val="Table Grid"/>
    <w:basedOn w:val="Tabel-Normal"/>
    <w:uiPriority w:val="59"/>
    <w:rsid w:val="00C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styleId="Strk">
    <w:name w:val="Strong"/>
    <w:basedOn w:val="Standardskrifttypeiafsnit"/>
    <w:uiPriority w:val="22"/>
    <w:qFormat/>
    <w:rsid w:val="00912B83"/>
    <w:rPr>
      <w:b/>
      <w:bCs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68F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68F1"/>
    <w:rPr>
      <w:spacing w:val="-3"/>
      <w:sz w:val="24"/>
    </w:rPr>
  </w:style>
  <w:style w:type="character" w:customStyle="1" w:styleId="Overskrift1Tegn">
    <w:name w:val="Overskrift 1 Tegn"/>
    <w:basedOn w:val="Standardskrifttypeiafsnit"/>
    <w:link w:val="Overskrift1"/>
    <w:rsid w:val="00F868F1"/>
    <w:rPr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rsid w:val="00F868F1"/>
    <w:rPr>
      <w:sz w:val="24"/>
    </w:rPr>
  </w:style>
  <w:style w:type="character" w:styleId="Hyperlink">
    <w:name w:val="Hyperlink"/>
    <w:basedOn w:val="Standardskrifttypeiafsnit"/>
    <w:semiHidden/>
    <w:rsid w:val="00F868F1"/>
    <w:rPr>
      <w:color w:val="0000FF"/>
      <w:u w:val="single"/>
    </w:rPr>
  </w:style>
  <w:style w:type="paragraph" w:customStyle="1" w:styleId="default">
    <w:name w:val="default"/>
    <w:basedOn w:val="Normal"/>
    <w:rsid w:val="002548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F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F3A"/>
    <w:rPr>
      <w:rFonts w:ascii="Tahoma" w:hAnsi="Tahoma" w:cs="Tahoma"/>
      <w:spacing w:val="-3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602C91"/>
    <w:pPr>
      <w:overflowPunct/>
      <w:autoSpaceDE/>
      <w:autoSpaceDN/>
      <w:adjustRightInd/>
      <w:textAlignment w:val="auto"/>
    </w:pPr>
    <w:rPr>
      <w:rFonts w:ascii="Calibri" w:eastAsia="Calibri" w:hAnsi="Calibri" w:cs="Calibri"/>
      <w:spacing w:val="0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02C91"/>
    <w:rPr>
      <w:rFonts w:ascii="Calibri" w:eastAsia="Calibri" w:hAnsi="Calibri" w:cs="Calibri"/>
      <w:lang w:eastAsia="en-US"/>
    </w:rPr>
  </w:style>
  <w:style w:type="character" w:styleId="Fodnotehenvisning">
    <w:name w:val="footnote reference"/>
    <w:basedOn w:val="Standardskrifttypeiafsnit"/>
    <w:uiPriority w:val="99"/>
    <w:rsid w:val="00602C91"/>
    <w:rPr>
      <w:rFonts w:ascii="Times New Roman" w:hAnsi="Times New Roman"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02C9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Calibri"/>
      <w:spacing w:val="0"/>
      <w:szCs w:val="22"/>
      <w:lang w:eastAsia="en-US"/>
    </w:rPr>
  </w:style>
  <w:style w:type="paragraph" w:customStyle="1" w:styleId="Default0">
    <w:name w:val="Default"/>
    <w:rsid w:val="00602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671F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71FA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73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73E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73EE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73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73EE"/>
    <w:rPr>
      <w:b/>
      <w:bCs/>
      <w:spacing w:val="-3"/>
    </w:rPr>
  </w:style>
  <w:style w:type="paragraph" w:styleId="Korrektur">
    <w:name w:val="Revision"/>
    <w:hidden/>
    <w:uiPriority w:val="99"/>
    <w:semiHidden/>
    <w:rsid w:val="000273EE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ger.d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dk/url?sa=i&amp;rct=j&amp;q=&amp;esrc=s&amp;source=images&amp;cd=&amp;ved=2ahUKEwihvuT7hIDlAhUStosKHSWLBlMQjRx6BAgBEAQ&amp;url=https://www.canstockphoto.dk/sommer-paraply-ferie-sunbed-sand-36253251.html&amp;psig=AOvVaw0WtxibxfYuDuwQcAQtiqze&amp;ust=157019031451714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3514</CharactersWithSpaces>
  <SharedDoc>false</SharedDoc>
  <HLinks>
    <vt:vector size="24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https://www.arbejdsmiljoweb.dk/arbejdsmiljoearbejdet/arbejdsmiljoeorganisationen/trio-samarbejdet/10-moeder-for-arbejdsmiljoegrupper-eller-trio'er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</vt:lpwstr>
      </vt:variant>
      <vt:variant>
        <vt:lpwstr/>
      </vt:variant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https://www.arbejdsmiljoweb.dk/trivsel/vold_og_trusler/seks-guider-om-vold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https://www.arbejdsmiljoweb.dk/trivsel/vold_og_trusler/kraenkende-handlinger-af-seksuel-karakter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Joan Marianne Hjelt Jørgensen</cp:lastModifiedBy>
  <cp:revision>2</cp:revision>
  <cp:lastPrinted>2012-08-23T11:29:00Z</cp:lastPrinted>
  <dcterms:created xsi:type="dcterms:W3CDTF">2021-04-07T13:10:00Z</dcterms:created>
  <dcterms:modified xsi:type="dcterms:W3CDTF">2021-04-07T13:10:00Z</dcterms:modified>
</cp:coreProperties>
</file>