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D673" w14:textId="77777777" w:rsidR="00936A66" w:rsidRPr="008A0480" w:rsidRDefault="00936A66" w:rsidP="00936A66">
      <w:pPr>
        <w:ind w:right="15307"/>
        <w:rPr>
          <w:szCs w:val="24"/>
        </w:rPr>
        <w:sectPr w:rsidR="00936A66" w:rsidRPr="008A0480" w:rsidSect="00936A66">
          <w:headerReference w:type="default" r:id="rId8"/>
          <w:footerReference w:type="default" r:id="rId9"/>
          <w:type w:val="continuous"/>
          <w:pgSz w:w="11907" w:h="16840"/>
          <w:pgMar w:top="567" w:right="567" w:bottom="567" w:left="624" w:header="709" w:footer="272" w:gutter="0"/>
          <w:cols w:space="708"/>
        </w:sectPr>
      </w:pPr>
    </w:p>
    <w:p w14:paraId="54C5EF7D" w14:textId="77777777" w:rsidR="00936A66" w:rsidRPr="008A0480" w:rsidRDefault="00936A66" w:rsidP="00936A66">
      <w:pPr>
        <w:jc w:val="both"/>
        <w:rPr>
          <w:szCs w:val="24"/>
        </w:rPr>
      </w:pPr>
    </w:p>
    <w:p w14:paraId="48817609" w14:textId="0140BEB6" w:rsidR="00936A66" w:rsidRPr="008A0480" w:rsidRDefault="006A0B85" w:rsidP="00936A66">
      <w:pPr>
        <w:rPr>
          <w:szCs w:val="24"/>
        </w:rPr>
      </w:pPr>
      <w:r>
        <w:rPr>
          <w:noProof/>
          <w:szCs w:val="24"/>
        </w:rPr>
        <mc:AlternateContent>
          <mc:Choice Requires="wps">
            <w:drawing>
              <wp:anchor distT="0" distB="0" distL="114300" distR="114300" simplePos="0" relativeHeight="251659264" behindDoc="0" locked="0" layoutInCell="1" allowOverlap="1" wp14:anchorId="7524DF87" wp14:editId="41B2BE71">
                <wp:simplePos x="0" y="0"/>
                <wp:positionH relativeFrom="page">
                  <wp:posOffset>1052830</wp:posOffset>
                </wp:positionH>
                <wp:positionV relativeFrom="page">
                  <wp:posOffset>748030</wp:posOffset>
                </wp:positionV>
                <wp:extent cx="3624580" cy="490855"/>
                <wp:effectExtent l="0" t="0" r="0" b="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490855"/>
                        </a:xfrm>
                        <a:prstGeom prst="rect">
                          <a:avLst/>
                        </a:prstGeom>
                        <a:solidFill>
                          <a:srgbClr val="FFFFFF"/>
                        </a:solidFill>
                        <a:ln>
                          <a:noFill/>
                        </a:ln>
                      </wps:spPr>
                      <wps:txbx>
                        <w:txbxContent>
                          <w:p w14:paraId="07BA6D47" w14:textId="77777777" w:rsidR="006A3BEE" w:rsidRPr="00B248D2" w:rsidRDefault="006A3BEE" w:rsidP="00936A66">
                            <w:pPr>
                              <w:pStyle w:val="Sidebar-Sagsbehandlermm"/>
                              <w:rPr>
                                <w:b w:val="0"/>
                                <w:sz w:val="28"/>
                                <w:szCs w:val="28"/>
                              </w:rPr>
                            </w:pPr>
                            <w:r>
                              <w:rPr>
                                <w:b w:val="0"/>
                                <w:sz w:val="28"/>
                                <w:szCs w:val="28"/>
                              </w:rPr>
                              <w:t>Sikkerhedsgruppen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4DF87" id="_x0000_t202" coordsize="21600,21600" o:spt="202" path="m,l,21600r21600,l21600,xe">
                <v:stroke joinstyle="miter"/>
                <v:path gradientshapeok="t" o:connecttype="rect"/>
              </v:shapetype>
              <v:shape id="Text Box 29" o:spid="_x0000_s1026" type="#_x0000_t202" style="position:absolute;margin-left:82.9pt;margin-top:58.9pt;width:285.4pt;height:3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" stroked="f">
                <v:textbox>
                  <w:txbxContent>
                    <w:p w14:paraId="07BA6D47" w14:textId="77777777" w:rsidR="006A3BEE" w:rsidRPr="00B248D2" w:rsidRDefault="006A3BEE" w:rsidP="00936A66">
                      <w:pPr>
                        <w:pStyle w:val="Sidebar-Sagsbehandlermm"/>
                        <w:rPr>
                          <w:b w:val="0"/>
                          <w:sz w:val="28"/>
                          <w:szCs w:val="28"/>
                        </w:rPr>
                      </w:pPr>
                      <w:r>
                        <w:rPr>
                          <w:b w:val="0"/>
                          <w:sz w:val="28"/>
                          <w:szCs w:val="28"/>
                        </w:rPr>
                        <w:t>Sikkerhedsgruppen</w:t>
                      </w:r>
                    </w:p>
                  </w:txbxContent>
                </v:textbox>
                <w10:wrap anchorx="page" anchory="page"/>
              </v:shape>
            </w:pict>
          </mc:Fallback>
        </mc:AlternateContent>
      </w:r>
    </w:p>
    <w:p w14:paraId="4753023B" w14:textId="68A73292" w:rsidR="00986F8C" w:rsidRDefault="00986F8C" w:rsidP="00373E9E">
      <w:pPr>
        <w:pStyle w:val="Overskrift1"/>
        <w:rPr>
          <w:szCs w:val="24"/>
        </w:rPr>
      </w:pPr>
      <w:bookmarkStart w:id="0" w:name="_Toc63025172"/>
      <w:bookmarkStart w:id="1" w:name="_Toc63161606"/>
      <w:r>
        <w:rPr>
          <w:szCs w:val="24"/>
        </w:rPr>
        <w:t>Arbejdsgang for risikovurdering</w:t>
      </w:r>
    </w:p>
    <w:p w14:paraId="10819D6E" w14:textId="39F8260D" w:rsidR="00986F8C" w:rsidRPr="00986F8C" w:rsidRDefault="00986F8C" w:rsidP="00986F8C">
      <w:pPr>
        <w:rPr>
          <w:szCs w:val="24"/>
        </w:rPr>
      </w:pPr>
      <w:r w:rsidRPr="00D80098">
        <w:rPr>
          <w:szCs w:val="24"/>
        </w:rPr>
        <w:t>Der skal foretages en risikovurdering</w:t>
      </w:r>
      <w:r w:rsidR="00884E46">
        <w:rPr>
          <w:szCs w:val="24"/>
        </w:rPr>
        <w:t xml:space="preserve">, </w:t>
      </w:r>
      <w:r w:rsidRPr="008A0480">
        <w:rPr>
          <w:szCs w:val="24"/>
        </w:rPr>
        <w:t>når:</w:t>
      </w:r>
    </w:p>
    <w:p w14:paraId="578135E3" w14:textId="77777777" w:rsidR="00986F8C" w:rsidRPr="008A0480" w:rsidRDefault="00986F8C" w:rsidP="00986F8C">
      <w:pPr>
        <w:pStyle w:val="Sidebar-Sagsbehandlermm"/>
        <w:numPr>
          <w:ilvl w:val="0"/>
          <w:numId w:val="1"/>
        </w:numPr>
        <w:rPr>
          <w:b w:val="0"/>
          <w:sz w:val="24"/>
          <w:szCs w:val="24"/>
        </w:rPr>
      </w:pPr>
      <w:r w:rsidRPr="008A0480">
        <w:rPr>
          <w:b w:val="0"/>
          <w:sz w:val="24"/>
          <w:szCs w:val="24"/>
        </w:rPr>
        <w:t>Vi indkøber et nyt IT-system, som skal indeholde personoplysninger</w:t>
      </w:r>
    </w:p>
    <w:p w14:paraId="12FD36C2" w14:textId="77777777" w:rsidR="00986F8C" w:rsidRPr="008A0480" w:rsidRDefault="00986F8C" w:rsidP="00986F8C">
      <w:pPr>
        <w:pStyle w:val="Sidebar-Sagsbehandlermm"/>
        <w:numPr>
          <w:ilvl w:val="0"/>
          <w:numId w:val="1"/>
        </w:numPr>
        <w:rPr>
          <w:b w:val="0"/>
          <w:sz w:val="24"/>
          <w:szCs w:val="24"/>
        </w:rPr>
      </w:pPr>
      <w:r w:rsidRPr="008A0480">
        <w:rPr>
          <w:b w:val="0"/>
          <w:sz w:val="24"/>
          <w:szCs w:val="24"/>
        </w:rPr>
        <w:t xml:space="preserve">Når vi tager ny teknologi i brug (det kan </w:t>
      </w:r>
      <w:r>
        <w:rPr>
          <w:b w:val="0"/>
          <w:sz w:val="24"/>
          <w:szCs w:val="24"/>
        </w:rPr>
        <w:t>fx</w:t>
      </w:r>
      <w:r w:rsidRPr="008A0480">
        <w:rPr>
          <w:b w:val="0"/>
          <w:sz w:val="24"/>
          <w:szCs w:val="24"/>
        </w:rPr>
        <w:t xml:space="preserve"> være, at en del af arbejdsgangen bliver digital eller automatiseret)</w:t>
      </w:r>
    </w:p>
    <w:p w14:paraId="172A7C88" w14:textId="77777777" w:rsidR="00986F8C" w:rsidRPr="008A0480" w:rsidRDefault="00986F8C" w:rsidP="00986F8C">
      <w:pPr>
        <w:pStyle w:val="Sidebar-Sagsbehandlermm"/>
        <w:numPr>
          <w:ilvl w:val="0"/>
          <w:numId w:val="1"/>
        </w:numPr>
        <w:rPr>
          <w:b w:val="0"/>
          <w:sz w:val="24"/>
          <w:szCs w:val="24"/>
        </w:rPr>
      </w:pPr>
      <w:r w:rsidRPr="008A0480">
        <w:rPr>
          <w:b w:val="0"/>
          <w:sz w:val="24"/>
          <w:szCs w:val="24"/>
        </w:rPr>
        <w:t>Når vi starter et nyt projekt eller på anden måde påbegynder en ny type behandling af personoplysninger</w:t>
      </w:r>
    </w:p>
    <w:p w14:paraId="53F82EE5" w14:textId="77777777" w:rsidR="00986F8C" w:rsidRDefault="00986F8C" w:rsidP="00986F8C">
      <w:pPr>
        <w:pStyle w:val="Sidebar-Sagsbehandlermm"/>
        <w:numPr>
          <w:ilvl w:val="0"/>
          <w:numId w:val="1"/>
        </w:numPr>
        <w:rPr>
          <w:b w:val="0"/>
          <w:sz w:val="24"/>
          <w:szCs w:val="24"/>
        </w:rPr>
      </w:pPr>
      <w:r w:rsidRPr="008A0480">
        <w:rPr>
          <w:b w:val="0"/>
          <w:sz w:val="24"/>
          <w:szCs w:val="24"/>
        </w:rPr>
        <w:t>Når vi ændrer arbejdsgange, hvis det kan have betydning for risikoen for den registrerede</w:t>
      </w:r>
    </w:p>
    <w:p w14:paraId="732BD796" w14:textId="77777777" w:rsidR="00986F8C" w:rsidRPr="000D0881" w:rsidRDefault="00986F8C" w:rsidP="00986F8C">
      <w:pPr>
        <w:pStyle w:val="Sidebar-Sagsbehandlermm"/>
        <w:numPr>
          <w:ilvl w:val="0"/>
          <w:numId w:val="1"/>
        </w:numPr>
        <w:rPr>
          <w:b w:val="0"/>
          <w:sz w:val="24"/>
          <w:szCs w:val="24"/>
        </w:rPr>
      </w:pPr>
      <w:r>
        <w:rPr>
          <w:b w:val="0"/>
          <w:sz w:val="24"/>
          <w:szCs w:val="24"/>
        </w:rPr>
        <w:t xml:space="preserve">Hvis der indføres væsentlige ændringer i et af kommunens IT-systemer, herunder hvis data flyttes til et land uden for EU. </w:t>
      </w:r>
      <w:r>
        <w:rPr>
          <w:b w:val="0"/>
          <w:sz w:val="24"/>
          <w:szCs w:val="24"/>
        </w:rPr>
        <w:br/>
      </w:r>
    </w:p>
    <w:p w14:paraId="162D0CF3" w14:textId="77777777" w:rsidR="00986F8C" w:rsidRDefault="00986F8C" w:rsidP="00986F8C">
      <w:pPr>
        <w:rPr>
          <w:szCs w:val="24"/>
        </w:rPr>
      </w:pPr>
    </w:p>
    <w:p w14:paraId="6C4ADA19" w14:textId="6E610C83" w:rsidR="00986F8C" w:rsidRDefault="00986F8C" w:rsidP="00986F8C">
      <w:pPr>
        <w:pStyle w:val="Sidebar-Sagsbehandlermm"/>
        <w:rPr>
          <w:b w:val="0"/>
          <w:sz w:val="24"/>
          <w:szCs w:val="24"/>
        </w:rPr>
      </w:pPr>
      <w:r w:rsidRPr="008A0480">
        <w:rPr>
          <w:b w:val="0"/>
          <w:sz w:val="24"/>
          <w:szCs w:val="24"/>
        </w:rPr>
        <w:t xml:space="preserve">Omfanget </w:t>
      </w:r>
      <w:r w:rsidR="00CC0FE1">
        <w:rPr>
          <w:b w:val="0"/>
          <w:sz w:val="24"/>
          <w:szCs w:val="24"/>
        </w:rPr>
        <w:t xml:space="preserve">samt følgerne </w:t>
      </w:r>
      <w:r w:rsidRPr="008A0480">
        <w:rPr>
          <w:b w:val="0"/>
          <w:sz w:val="24"/>
          <w:szCs w:val="24"/>
        </w:rPr>
        <w:t xml:space="preserve">af risikovurderingen afhænger af, hvilke typer af personoplysninger der skal beskyttes samt, hvilken af de ovenstående ændringer, der er tale om. </w:t>
      </w:r>
      <w:r>
        <w:rPr>
          <w:b w:val="0"/>
          <w:sz w:val="24"/>
          <w:szCs w:val="24"/>
        </w:rPr>
        <w:t xml:space="preserve">Som udgangspunkt vil </w:t>
      </w:r>
      <w:r w:rsidR="00CC0FE1">
        <w:rPr>
          <w:b w:val="0"/>
          <w:sz w:val="24"/>
          <w:szCs w:val="24"/>
        </w:rPr>
        <w:t xml:space="preserve">der </w:t>
      </w:r>
      <w:r>
        <w:rPr>
          <w:b w:val="0"/>
          <w:sz w:val="24"/>
          <w:szCs w:val="24"/>
        </w:rPr>
        <w:t xml:space="preserve">kræves </w:t>
      </w:r>
      <w:r w:rsidR="00CC0FE1">
        <w:rPr>
          <w:b w:val="0"/>
          <w:sz w:val="24"/>
          <w:szCs w:val="24"/>
        </w:rPr>
        <w:t>indføring af tekniske- og organisatoriske foranstaltninger</w:t>
      </w:r>
      <w:r>
        <w:rPr>
          <w:b w:val="0"/>
          <w:sz w:val="24"/>
          <w:szCs w:val="24"/>
        </w:rPr>
        <w:t>, når der behandles følsomme- og/eller fortrolige personoplysninger, uanset hvilken af ovenstående ændringer, der foretages.</w:t>
      </w:r>
    </w:p>
    <w:p w14:paraId="74B4BC46" w14:textId="77777777" w:rsidR="00292418" w:rsidRDefault="00292418" w:rsidP="00986F8C">
      <w:pPr>
        <w:pStyle w:val="Sidebar-Sagsbehandlermm"/>
        <w:rPr>
          <w:b w:val="0"/>
          <w:sz w:val="24"/>
          <w:szCs w:val="24"/>
        </w:rPr>
      </w:pPr>
    </w:p>
    <w:p w14:paraId="0D48DE79" w14:textId="32812B10" w:rsidR="00577458" w:rsidRDefault="00292418">
      <w:pPr>
        <w:overflowPunct/>
        <w:autoSpaceDE/>
        <w:autoSpaceDN/>
        <w:adjustRightInd/>
        <w:textAlignment w:val="auto"/>
        <w:rPr>
          <w:szCs w:val="24"/>
        </w:rPr>
      </w:pPr>
      <w:r>
        <w:rPr>
          <w:noProof/>
          <w:szCs w:val="24"/>
          <w:lang w:eastAsia="en-US"/>
        </w:rPr>
        <mc:AlternateContent>
          <mc:Choice Requires="wps">
            <w:drawing>
              <wp:anchor distT="0" distB="0" distL="114300" distR="114300" simplePos="0" relativeHeight="251660288" behindDoc="0" locked="0" layoutInCell="1" allowOverlap="1" wp14:anchorId="205DCD1F" wp14:editId="2E724E8A">
                <wp:simplePos x="0" y="0"/>
                <wp:positionH relativeFrom="page">
                  <wp:align>center</wp:align>
                </wp:positionH>
                <wp:positionV relativeFrom="paragraph">
                  <wp:posOffset>207645</wp:posOffset>
                </wp:positionV>
                <wp:extent cx="4032885" cy="3589655"/>
                <wp:effectExtent l="19050" t="19050" r="43815" b="48895"/>
                <wp:wrapSquare wrapText="bothSides"/>
                <wp:docPr id="14" name="Rektangel: afrundede hjørne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885" cy="3589655"/>
                        </a:xfrm>
                        <a:prstGeom prst="roundRect">
                          <a:avLst>
                            <a:gd name="adj" fmla="val 10394"/>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BB5BEED" w14:textId="77777777" w:rsidR="00292418" w:rsidRPr="007C5A36" w:rsidRDefault="00292418" w:rsidP="00292418">
                            <w:pPr>
                              <w:rPr>
                                <w:rFonts w:ascii="Arial Narrow" w:hAnsi="Arial Narrow"/>
                                <w:b/>
                                <w:sz w:val="22"/>
                                <w:szCs w:val="22"/>
                              </w:rPr>
                            </w:pPr>
                            <w:r w:rsidRPr="007C5A36">
                              <w:rPr>
                                <w:rFonts w:ascii="Arial Narrow" w:hAnsi="Arial Narrow"/>
                                <w:b/>
                                <w:sz w:val="22"/>
                                <w:szCs w:val="22"/>
                              </w:rPr>
                              <w:t xml:space="preserve">Risikovurdering ”in a </w:t>
                            </w:r>
                            <w:proofErr w:type="spellStart"/>
                            <w:r w:rsidRPr="007C5A36">
                              <w:rPr>
                                <w:rFonts w:ascii="Arial Narrow" w:hAnsi="Arial Narrow"/>
                                <w:b/>
                                <w:sz w:val="22"/>
                                <w:szCs w:val="22"/>
                              </w:rPr>
                              <w:t>nutshell</w:t>
                            </w:r>
                            <w:proofErr w:type="spellEnd"/>
                            <w:r w:rsidRPr="007C5A36">
                              <w:rPr>
                                <w:rFonts w:ascii="Arial Narrow" w:hAnsi="Arial Narrow"/>
                                <w:b/>
                                <w:sz w:val="22"/>
                                <w:szCs w:val="22"/>
                              </w:rPr>
                              <w:t>”</w:t>
                            </w:r>
                          </w:p>
                          <w:p w14:paraId="366A885A"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Risikotal er sandsynlighed for at en trussel sker, gange konsekvensen for det sker.</w:t>
                            </w:r>
                          </w:p>
                          <w:p w14:paraId="2FFDC115"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R= S * K</w:t>
                            </w:r>
                          </w:p>
                          <w:p w14:paraId="34E51B0C" w14:textId="77777777" w:rsidR="00292418" w:rsidRPr="00700979" w:rsidRDefault="00292418" w:rsidP="00292418">
                            <w:pPr>
                              <w:rPr>
                                <w:rFonts w:ascii="Arial Narrow" w:hAnsi="Arial Narrow"/>
                                <w:b/>
                                <w:sz w:val="18"/>
                                <w:szCs w:val="18"/>
                              </w:rPr>
                            </w:pPr>
                            <w:r w:rsidRPr="00700979">
                              <w:rPr>
                                <w:rFonts w:ascii="Arial Narrow" w:hAnsi="Arial Narrow"/>
                                <w:b/>
                                <w:sz w:val="18"/>
                                <w:szCs w:val="18"/>
                              </w:rPr>
                              <w:t>Eksempel:</w:t>
                            </w:r>
                          </w:p>
                          <w:p w14:paraId="544B5BB9"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En lejlighed har en dør uden lås. Den skal risikovurderes i forhold til truslen indbrud.</w:t>
                            </w:r>
                          </w:p>
                          <w:p w14:paraId="6A0AA32B" w14:textId="77777777" w:rsidR="00292418" w:rsidRPr="00700979" w:rsidRDefault="00292418" w:rsidP="00292418">
                            <w:pPr>
                              <w:rPr>
                                <w:rFonts w:ascii="Arial Narrow" w:hAnsi="Arial Narrow"/>
                                <w:sz w:val="18"/>
                                <w:szCs w:val="18"/>
                              </w:rPr>
                            </w:pPr>
                          </w:p>
                          <w:p w14:paraId="35229618" w14:textId="77777777" w:rsidR="00292418" w:rsidRDefault="00292418" w:rsidP="00292418">
                            <w:pPr>
                              <w:rPr>
                                <w:rFonts w:ascii="Arial Narrow" w:hAnsi="Arial Narrow"/>
                                <w:sz w:val="18"/>
                                <w:szCs w:val="18"/>
                              </w:rPr>
                            </w:pPr>
                            <w:r w:rsidRPr="00700979">
                              <w:rPr>
                                <w:rFonts w:ascii="Arial Narrow" w:hAnsi="Arial Narrow"/>
                                <w:b/>
                                <w:sz w:val="18"/>
                                <w:szCs w:val="18"/>
                              </w:rPr>
                              <w:t>Konsekvensen</w:t>
                            </w:r>
                            <w:r w:rsidRPr="00700979">
                              <w:rPr>
                                <w:rFonts w:ascii="Arial Narrow" w:hAnsi="Arial Narrow"/>
                                <w:sz w:val="18"/>
                                <w:szCs w:val="18"/>
                              </w:rPr>
                              <w:t xml:space="preserve"> er meget stor ved indbrud, det giver jeg tallet </w:t>
                            </w:r>
                            <w:r w:rsidRPr="00700979">
                              <w:rPr>
                                <w:rFonts w:ascii="Arial Narrow" w:hAnsi="Arial Narrow"/>
                                <w:b/>
                                <w:sz w:val="18"/>
                                <w:szCs w:val="18"/>
                              </w:rPr>
                              <w:t>5</w:t>
                            </w:r>
                            <w:r w:rsidRPr="00700979">
                              <w:rPr>
                                <w:rFonts w:ascii="Arial Narrow" w:hAnsi="Arial Narrow"/>
                                <w:sz w:val="18"/>
                                <w:szCs w:val="18"/>
                              </w:rPr>
                              <w:t xml:space="preserve"> ud af 5. </w:t>
                            </w:r>
                          </w:p>
                          <w:p w14:paraId="0AE4D8A9" w14:textId="77777777" w:rsidR="00292418" w:rsidRPr="00700979" w:rsidRDefault="00292418" w:rsidP="00292418">
                            <w:pPr>
                              <w:rPr>
                                <w:rFonts w:ascii="Arial Narrow" w:hAnsi="Arial Narrow"/>
                                <w:sz w:val="18"/>
                                <w:szCs w:val="18"/>
                              </w:rPr>
                            </w:pPr>
                          </w:p>
                          <w:p w14:paraId="085878E1" w14:textId="77777777" w:rsidR="00292418" w:rsidRPr="00700979" w:rsidRDefault="00292418" w:rsidP="00292418">
                            <w:pPr>
                              <w:rPr>
                                <w:rFonts w:ascii="Arial Narrow" w:hAnsi="Arial Narrow"/>
                                <w:sz w:val="18"/>
                                <w:szCs w:val="18"/>
                              </w:rPr>
                            </w:pPr>
                            <w:r w:rsidRPr="00700979">
                              <w:rPr>
                                <w:rFonts w:ascii="Arial Narrow" w:hAnsi="Arial Narrow"/>
                                <w:b/>
                                <w:sz w:val="18"/>
                                <w:szCs w:val="18"/>
                              </w:rPr>
                              <w:t>Sandsynligheden</w:t>
                            </w:r>
                            <w:r w:rsidRPr="00700979">
                              <w:rPr>
                                <w:rFonts w:ascii="Arial Narrow" w:hAnsi="Arial Narrow"/>
                                <w:sz w:val="18"/>
                                <w:szCs w:val="18"/>
                              </w:rPr>
                              <w:t xml:space="preserve"> for indbrud sættes til </w:t>
                            </w:r>
                            <w:r w:rsidRPr="00700979">
                              <w:rPr>
                                <w:rFonts w:ascii="Arial Narrow" w:hAnsi="Arial Narrow"/>
                                <w:b/>
                                <w:sz w:val="18"/>
                                <w:szCs w:val="18"/>
                              </w:rPr>
                              <w:t>4</w:t>
                            </w:r>
                            <w:r w:rsidRPr="00700979">
                              <w:rPr>
                                <w:rFonts w:ascii="Arial Narrow" w:hAnsi="Arial Narrow"/>
                                <w:sz w:val="18"/>
                                <w:szCs w:val="18"/>
                              </w:rPr>
                              <w:t xml:space="preserve"> ud af 5 (hvis jeg boede et andet sted ville sandsynligheden enten være større eller mindre).</w:t>
                            </w:r>
                          </w:p>
                          <w:p w14:paraId="45220D08" w14:textId="77777777" w:rsidR="00292418" w:rsidRPr="00700979" w:rsidRDefault="00292418" w:rsidP="00292418">
                            <w:pPr>
                              <w:rPr>
                                <w:rFonts w:ascii="Arial Narrow" w:hAnsi="Arial Narrow"/>
                                <w:b/>
                                <w:sz w:val="18"/>
                                <w:szCs w:val="18"/>
                              </w:rPr>
                            </w:pPr>
                            <w:r w:rsidRPr="00700979">
                              <w:rPr>
                                <w:rFonts w:ascii="Arial Narrow" w:hAnsi="Arial Narrow"/>
                                <w:sz w:val="18"/>
                                <w:szCs w:val="18"/>
                              </w:rPr>
                              <w:t xml:space="preserve">Risikoen for indbrud er derfor = </w:t>
                            </w:r>
                            <w:r w:rsidRPr="00700979">
                              <w:rPr>
                                <w:rFonts w:ascii="Arial Narrow" w:hAnsi="Arial Narrow"/>
                                <w:b/>
                                <w:sz w:val="18"/>
                                <w:szCs w:val="18"/>
                              </w:rPr>
                              <w:t>20 (4*5)</w:t>
                            </w:r>
                          </w:p>
                          <w:p w14:paraId="465AB5B6" w14:textId="77777777" w:rsidR="00292418" w:rsidRPr="00700979" w:rsidRDefault="00292418" w:rsidP="00292418">
                            <w:pPr>
                              <w:rPr>
                                <w:rFonts w:ascii="Arial Narrow" w:hAnsi="Arial Narrow"/>
                                <w:b/>
                                <w:sz w:val="18"/>
                                <w:szCs w:val="18"/>
                              </w:rPr>
                            </w:pPr>
                          </w:p>
                          <w:p w14:paraId="20F9DDBD"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Jeg vurdere</w:t>
                            </w:r>
                            <w:r>
                              <w:rPr>
                                <w:rFonts w:ascii="Arial Narrow" w:hAnsi="Arial Narrow"/>
                                <w:sz w:val="18"/>
                                <w:szCs w:val="18"/>
                              </w:rPr>
                              <w:t>r</w:t>
                            </w:r>
                            <w:r w:rsidRPr="00700979">
                              <w:rPr>
                                <w:rFonts w:ascii="Arial Narrow" w:hAnsi="Arial Narrow"/>
                                <w:sz w:val="18"/>
                                <w:szCs w:val="18"/>
                              </w:rPr>
                              <w:t xml:space="preserve"> at risikoen er for høj. </w:t>
                            </w:r>
                          </w:p>
                          <w:p w14:paraId="2CBC4E3D"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Jeg laver en handleplan med tekniske tiltag, og organisatoriske tiltag.</w:t>
                            </w:r>
                          </w:p>
                          <w:p w14:paraId="4F1244F0"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Som teknisk tiltag sættes en lås i døren.</w:t>
                            </w:r>
                          </w:p>
                          <w:p w14:paraId="0AEB8FAB"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Som organisatorisk tiltag taler vi med alle i husstande om at låse døren, og tjekke den er låst.</w:t>
                            </w:r>
                          </w:p>
                          <w:p w14:paraId="09F35CDB" w14:textId="77777777" w:rsidR="00292418" w:rsidRPr="00700979" w:rsidRDefault="00292418" w:rsidP="00292418">
                            <w:pPr>
                              <w:rPr>
                                <w:rFonts w:ascii="Arial Narrow" w:hAnsi="Arial Narrow"/>
                                <w:sz w:val="18"/>
                                <w:szCs w:val="18"/>
                              </w:rPr>
                            </w:pPr>
                          </w:p>
                          <w:p w14:paraId="583DE6D8" w14:textId="77777777" w:rsidR="00292418" w:rsidRPr="00700979" w:rsidRDefault="00292418" w:rsidP="00292418">
                            <w:pPr>
                              <w:rPr>
                                <w:rFonts w:ascii="Arial Narrow" w:hAnsi="Arial Narrow"/>
                                <w:b/>
                                <w:sz w:val="18"/>
                                <w:szCs w:val="18"/>
                              </w:rPr>
                            </w:pPr>
                            <w:r w:rsidRPr="00700979">
                              <w:rPr>
                                <w:rFonts w:ascii="Arial Narrow" w:hAnsi="Arial Narrow"/>
                                <w:sz w:val="18"/>
                                <w:szCs w:val="18"/>
                              </w:rPr>
                              <w:t xml:space="preserve">Efter de mitigerende tiltag er lavet er sandsynligheden ændret fra 4 til </w:t>
                            </w:r>
                            <w:r w:rsidRPr="00700979">
                              <w:rPr>
                                <w:rFonts w:ascii="Arial Narrow" w:hAnsi="Arial Narrow"/>
                                <w:b/>
                                <w:sz w:val="18"/>
                                <w:szCs w:val="18"/>
                              </w:rPr>
                              <w:t>2</w:t>
                            </w:r>
                            <w:r w:rsidRPr="00700979">
                              <w:rPr>
                                <w:rFonts w:ascii="Arial Narrow" w:hAnsi="Arial Narrow"/>
                                <w:sz w:val="18"/>
                                <w:szCs w:val="18"/>
                              </w:rPr>
                              <w:t xml:space="preserve">. Konsekvensen for indbrud er stadig </w:t>
                            </w:r>
                            <w:r w:rsidRPr="00700979">
                              <w:rPr>
                                <w:rFonts w:ascii="Arial Narrow" w:hAnsi="Arial Narrow"/>
                                <w:b/>
                                <w:sz w:val="18"/>
                                <w:szCs w:val="18"/>
                              </w:rPr>
                              <w:t>5</w:t>
                            </w:r>
                          </w:p>
                          <w:p w14:paraId="59CDC987"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 xml:space="preserve">Risikoen er nu = </w:t>
                            </w:r>
                            <w:r w:rsidRPr="00700979">
                              <w:rPr>
                                <w:rFonts w:ascii="Arial Narrow" w:hAnsi="Arial Narrow"/>
                                <w:b/>
                                <w:sz w:val="18"/>
                                <w:szCs w:val="18"/>
                              </w:rPr>
                              <w:t>10</w:t>
                            </w:r>
                            <w:r w:rsidRPr="00700979">
                              <w:rPr>
                                <w:rFonts w:ascii="Arial Narrow" w:hAnsi="Arial Narrow"/>
                                <w:sz w:val="18"/>
                                <w:szCs w:val="18"/>
                              </w:rPr>
                              <w:t xml:space="preserve"> (2*5)</w:t>
                            </w:r>
                          </w:p>
                          <w:p w14:paraId="46B930CF" w14:textId="77777777" w:rsidR="00292418" w:rsidRPr="00700979" w:rsidRDefault="00292418" w:rsidP="00292418">
                            <w:pPr>
                              <w:rPr>
                                <w:rFonts w:ascii="Arial Narrow" w:hAnsi="Arial Narrow"/>
                                <w:sz w:val="18"/>
                                <w:szCs w:val="18"/>
                              </w:rPr>
                            </w:pPr>
                          </w:p>
                          <w:p w14:paraId="49925D33"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Risikoen på 10</w:t>
                            </w:r>
                            <w:r>
                              <w:rPr>
                                <w:rFonts w:ascii="Arial Narrow" w:hAnsi="Arial Narrow"/>
                                <w:sz w:val="18"/>
                                <w:szCs w:val="18"/>
                              </w:rPr>
                              <w:t xml:space="preserve"> </w:t>
                            </w:r>
                            <w:r w:rsidRPr="00700979">
                              <w:rPr>
                                <w:rFonts w:ascii="Arial Narrow" w:hAnsi="Arial Narrow"/>
                                <w:sz w:val="18"/>
                                <w:szCs w:val="18"/>
                              </w:rPr>
                              <w:t>bliver nu accepteret.</w:t>
                            </w:r>
                          </w:p>
                          <w:p w14:paraId="0F0E4BDE" w14:textId="381B07FB" w:rsidR="00292418" w:rsidRPr="00700979" w:rsidRDefault="00292418" w:rsidP="00292418">
                            <w:pPr>
                              <w:rPr>
                                <w:rFonts w:ascii="Arial Narrow" w:hAnsi="Arial Narrow"/>
                                <w:color w:val="FFFFFF" w:themeColor="background1"/>
                                <w:sz w:val="18"/>
                                <w:szCs w:val="18"/>
                              </w:rPr>
                            </w:pPr>
                            <w:r>
                              <w:rPr>
                                <w:rFonts w:ascii="Arial Narrow" w:hAnsi="Arial Narrow"/>
                                <w:color w:val="FFFFFF" w:themeColor="background1"/>
                                <w:sz w:val="18"/>
                                <w:szCs w:val="18"/>
                              </w:rPr>
                              <w:t xml:space="preserve">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5DCD1F" id="Rektangel: afrundede hjørner 14" o:spid="_x0000_s1027" style="position:absolute;margin-left:0;margin-top:16.35pt;width:317.55pt;height:282.6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" fillcolor="#9bbb59 [3206]" strokecolor="#f2f2f2 [3041]" strokeweight="3pt">
                <v:shadow on="t" color="#4e6128 [1606]" opacity=".5" offset="1pt"/>
                <v:textbox inset="18pt,18pt,18pt,18pt">
                  <w:txbxContent>
                    <w:p w14:paraId="6BB5BEED" w14:textId="77777777" w:rsidR="00292418" w:rsidRPr="007C5A36" w:rsidRDefault="00292418" w:rsidP="00292418">
                      <w:pPr>
                        <w:rPr>
                          <w:rFonts w:ascii="Arial Narrow" w:hAnsi="Arial Narrow"/>
                          <w:b/>
                          <w:sz w:val="22"/>
                          <w:szCs w:val="22"/>
                        </w:rPr>
                      </w:pPr>
                      <w:r w:rsidRPr="007C5A36">
                        <w:rPr>
                          <w:rFonts w:ascii="Arial Narrow" w:hAnsi="Arial Narrow"/>
                          <w:b/>
                          <w:sz w:val="22"/>
                          <w:szCs w:val="22"/>
                        </w:rPr>
                        <w:t xml:space="preserve">Risikovurdering ”in a </w:t>
                      </w:r>
                      <w:proofErr w:type="spellStart"/>
                      <w:r w:rsidRPr="007C5A36">
                        <w:rPr>
                          <w:rFonts w:ascii="Arial Narrow" w:hAnsi="Arial Narrow"/>
                          <w:b/>
                          <w:sz w:val="22"/>
                          <w:szCs w:val="22"/>
                        </w:rPr>
                        <w:t>nutshell</w:t>
                      </w:r>
                      <w:proofErr w:type="spellEnd"/>
                      <w:r w:rsidRPr="007C5A36">
                        <w:rPr>
                          <w:rFonts w:ascii="Arial Narrow" w:hAnsi="Arial Narrow"/>
                          <w:b/>
                          <w:sz w:val="22"/>
                          <w:szCs w:val="22"/>
                        </w:rPr>
                        <w:t>”</w:t>
                      </w:r>
                    </w:p>
                    <w:p w14:paraId="366A885A"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Risikotal er sandsynlighed for at en trussel sker, gange konsekvensen for det sker.</w:t>
                      </w:r>
                    </w:p>
                    <w:p w14:paraId="2FFDC115"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R= S * K</w:t>
                      </w:r>
                    </w:p>
                    <w:p w14:paraId="34E51B0C" w14:textId="77777777" w:rsidR="00292418" w:rsidRPr="00700979" w:rsidRDefault="00292418" w:rsidP="00292418">
                      <w:pPr>
                        <w:rPr>
                          <w:rFonts w:ascii="Arial Narrow" w:hAnsi="Arial Narrow"/>
                          <w:b/>
                          <w:sz w:val="18"/>
                          <w:szCs w:val="18"/>
                        </w:rPr>
                      </w:pPr>
                      <w:r w:rsidRPr="00700979">
                        <w:rPr>
                          <w:rFonts w:ascii="Arial Narrow" w:hAnsi="Arial Narrow"/>
                          <w:b/>
                          <w:sz w:val="18"/>
                          <w:szCs w:val="18"/>
                        </w:rPr>
                        <w:t>Eksempel:</w:t>
                      </w:r>
                    </w:p>
                    <w:p w14:paraId="544B5BB9"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En lejlighed har en dør uden lås. Den skal risikovurderes i forhold til truslen indbrud.</w:t>
                      </w:r>
                    </w:p>
                    <w:p w14:paraId="6A0AA32B" w14:textId="77777777" w:rsidR="00292418" w:rsidRPr="00700979" w:rsidRDefault="00292418" w:rsidP="00292418">
                      <w:pPr>
                        <w:rPr>
                          <w:rFonts w:ascii="Arial Narrow" w:hAnsi="Arial Narrow"/>
                          <w:sz w:val="18"/>
                          <w:szCs w:val="18"/>
                        </w:rPr>
                      </w:pPr>
                    </w:p>
                    <w:p w14:paraId="35229618" w14:textId="77777777" w:rsidR="00292418" w:rsidRDefault="00292418" w:rsidP="00292418">
                      <w:pPr>
                        <w:rPr>
                          <w:rFonts w:ascii="Arial Narrow" w:hAnsi="Arial Narrow"/>
                          <w:sz w:val="18"/>
                          <w:szCs w:val="18"/>
                        </w:rPr>
                      </w:pPr>
                      <w:r w:rsidRPr="00700979">
                        <w:rPr>
                          <w:rFonts w:ascii="Arial Narrow" w:hAnsi="Arial Narrow"/>
                          <w:b/>
                          <w:sz w:val="18"/>
                          <w:szCs w:val="18"/>
                        </w:rPr>
                        <w:t>Konsekvensen</w:t>
                      </w:r>
                      <w:r w:rsidRPr="00700979">
                        <w:rPr>
                          <w:rFonts w:ascii="Arial Narrow" w:hAnsi="Arial Narrow"/>
                          <w:sz w:val="18"/>
                          <w:szCs w:val="18"/>
                        </w:rPr>
                        <w:t xml:space="preserve"> er meget stor ved indbrud, det giver jeg tallet </w:t>
                      </w:r>
                      <w:r w:rsidRPr="00700979">
                        <w:rPr>
                          <w:rFonts w:ascii="Arial Narrow" w:hAnsi="Arial Narrow"/>
                          <w:b/>
                          <w:sz w:val="18"/>
                          <w:szCs w:val="18"/>
                        </w:rPr>
                        <w:t>5</w:t>
                      </w:r>
                      <w:r w:rsidRPr="00700979">
                        <w:rPr>
                          <w:rFonts w:ascii="Arial Narrow" w:hAnsi="Arial Narrow"/>
                          <w:sz w:val="18"/>
                          <w:szCs w:val="18"/>
                        </w:rPr>
                        <w:t xml:space="preserve"> ud af 5. </w:t>
                      </w:r>
                    </w:p>
                    <w:p w14:paraId="0AE4D8A9" w14:textId="77777777" w:rsidR="00292418" w:rsidRPr="00700979" w:rsidRDefault="00292418" w:rsidP="00292418">
                      <w:pPr>
                        <w:rPr>
                          <w:rFonts w:ascii="Arial Narrow" w:hAnsi="Arial Narrow"/>
                          <w:sz w:val="18"/>
                          <w:szCs w:val="18"/>
                        </w:rPr>
                      </w:pPr>
                    </w:p>
                    <w:p w14:paraId="085878E1" w14:textId="77777777" w:rsidR="00292418" w:rsidRPr="00700979" w:rsidRDefault="00292418" w:rsidP="00292418">
                      <w:pPr>
                        <w:rPr>
                          <w:rFonts w:ascii="Arial Narrow" w:hAnsi="Arial Narrow"/>
                          <w:sz w:val="18"/>
                          <w:szCs w:val="18"/>
                        </w:rPr>
                      </w:pPr>
                      <w:r w:rsidRPr="00700979">
                        <w:rPr>
                          <w:rFonts w:ascii="Arial Narrow" w:hAnsi="Arial Narrow"/>
                          <w:b/>
                          <w:sz w:val="18"/>
                          <w:szCs w:val="18"/>
                        </w:rPr>
                        <w:t>Sandsynligheden</w:t>
                      </w:r>
                      <w:r w:rsidRPr="00700979">
                        <w:rPr>
                          <w:rFonts w:ascii="Arial Narrow" w:hAnsi="Arial Narrow"/>
                          <w:sz w:val="18"/>
                          <w:szCs w:val="18"/>
                        </w:rPr>
                        <w:t xml:space="preserve"> for indbrud sættes til </w:t>
                      </w:r>
                      <w:r w:rsidRPr="00700979">
                        <w:rPr>
                          <w:rFonts w:ascii="Arial Narrow" w:hAnsi="Arial Narrow"/>
                          <w:b/>
                          <w:sz w:val="18"/>
                          <w:szCs w:val="18"/>
                        </w:rPr>
                        <w:t>4</w:t>
                      </w:r>
                      <w:r w:rsidRPr="00700979">
                        <w:rPr>
                          <w:rFonts w:ascii="Arial Narrow" w:hAnsi="Arial Narrow"/>
                          <w:sz w:val="18"/>
                          <w:szCs w:val="18"/>
                        </w:rPr>
                        <w:t xml:space="preserve"> ud af 5 (hvis jeg boede et andet sted ville sandsynligheden enten være større eller mindre).</w:t>
                      </w:r>
                    </w:p>
                    <w:p w14:paraId="45220D08" w14:textId="77777777" w:rsidR="00292418" w:rsidRPr="00700979" w:rsidRDefault="00292418" w:rsidP="00292418">
                      <w:pPr>
                        <w:rPr>
                          <w:rFonts w:ascii="Arial Narrow" w:hAnsi="Arial Narrow"/>
                          <w:b/>
                          <w:sz w:val="18"/>
                          <w:szCs w:val="18"/>
                        </w:rPr>
                      </w:pPr>
                      <w:r w:rsidRPr="00700979">
                        <w:rPr>
                          <w:rFonts w:ascii="Arial Narrow" w:hAnsi="Arial Narrow"/>
                          <w:sz w:val="18"/>
                          <w:szCs w:val="18"/>
                        </w:rPr>
                        <w:t xml:space="preserve">Risikoen for indbrud er derfor = </w:t>
                      </w:r>
                      <w:r w:rsidRPr="00700979">
                        <w:rPr>
                          <w:rFonts w:ascii="Arial Narrow" w:hAnsi="Arial Narrow"/>
                          <w:b/>
                          <w:sz w:val="18"/>
                          <w:szCs w:val="18"/>
                        </w:rPr>
                        <w:t>20 (4*5)</w:t>
                      </w:r>
                    </w:p>
                    <w:p w14:paraId="465AB5B6" w14:textId="77777777" w:rsidR="00292418" w:rsidRPr="00700979" w:rsidRDefault="00292418" w:rsidP="00292418">
                      <w:pPr>
                        <w:rPr>
                          <w:rFonts w:ascii="Arial Narrow" w:hAnsi="Arial Narrow"/>
                          <w:b/>
                          <w:sz w:val="18"/>
                          <w:szCs w:val="18"/>
                        </w:rPr>
                      </w:pPr>
                    </w:p>
                    <w:p w14:paraId="20F9DDBD"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Jeg vurdere</w:t>
                      </w:r>
                      <w:r>
                        <w:rPr>
                          <w:rFonts w:ascii="Arial Narrow" w:hAnsi="Arial Narrow"/>
                          <w:sz w:val="18"/>
                          <w:szCs w:val="18"/>
                        </w:rPr>
                        <w:t>r</w:t>
                      </w:r>
                      <w:r w:rsidRPr="00700979">
                        <w:rPr>
                          <w:rFonts w:ascii="Arial Narrow" w:hAnsi="Arial Narrow"/>
                          <w:sz w:val="18"/>
                          <w:szCs w:val="18"/>
                        </w:rPr>
                        <w:t xml:space="preserve"> at risikoen er for høj. </w:t>
                      </w:r>
                    </w:p>
                    <w:p w14:paraId="2CBC4E3D"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Jeg laver en handleplan med tekniske tiltag, og organisatoriske tiltag.</w:t>
                      </w:r>
                    </w:p>
                    <w:p w14:paraId="4F1244F0"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Som teknisk tiltag sættes en lås i døren.</w:t>
                      </w:r>
                    </w:p>
                    <w:p w14:paraId="0AEB8FAB"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Som organisatorisk tiltag taler vi med alle i husstande om at låse døren, og tjekke den er låst.</w:t>
                      </w:r>
                    </w:p>
                    <w:p w14:paraId="09F35CDB" w14:textId="77777777" w:rsidR="00292418" w:rsidRPr="00700979" w:rsidRDefault="00292418" w:rsidP="00292418">
                      <w:pPr>
                        <w:rPr>
                          <w:rFonts w:ascii="Arial Narrow" w:hAnsi="Arial Narrow"/>
                          <w:sz w:val="18"/>
                          <w:szCs w:val="18"/>
                        </w:rPr>
                      </w:pPr>
                    </w:p>
                    <w:p w14:paraId="583DE6D8" w14:textId="77777777" w:rsidR="00292418" w:rsidRPr="00700979" w:rsidRDefault="00292418" w:rsidP="00292418">
                      <w:pPr>
                        <w:rPr>
                          <w:rFonts w:ascii="Arial Narrow" w:hAnsi="Arial Narrow"/>
                          <w:b/>
                          <w:sz w:val="18"/>
                          <w:szCs w:val="18"/>
                        </w:rPr>
                      </w:pPr>
                      <w:r w:rsidRPr="00700979">
                        <w:rPr>
                          <w:rFonts w:ascii="Arial Narrow" w:hAnsi="Arial Narrow"/>
                          <w:sz w:val="18"/>
                          <w:szCs w:val="18"/>
                        </w:rPr>
                        <w:t xml:space="preserve">Efter de mitigerende tiltag er lavet er sandsynligheden ændret fra 4 til </w:t>
                      </w:r>
                      <w:r w:rsidRPr="00700979">
                        <w:rPr>
                          <w:rFonts w:ascii="Arial Narrow" w:hAnsi="Arial Narrow"/>
                          <w:b/>
                          <w:sz w:val="18"/>
                          <w:szCs w:val="18"/>
                        </w:rPr>
                        <w:t>2</w:t>
                      </w:r>
                      <w:r w:rsidRPr="00700979">
                        <w:rPr>
                          <w:rFonts w:ascii="Arial Narrow" w:hAnsi="Arial Narrow"/>
                          <w:sz w:val="18"/>
                          <w:szCs w:val="18"/>
                        </w:rPr>
                        <w:t xml:space="preserve">. Konsekvensen for indbrud er stadig </w:t>
                      </w:r>
                      <w:r w:rsidRPr="00700979">
                        <w:rPr>
                          <w:rFonts w:ascii="Arial Narrow" w:hAnsi="Arial Narrow"/>
                          <w:b/>
                          <w:sz w:val="18"/>
                          <w:szCs w:val="18"/>
                        </w:rPr>
                        <w:t>5</w:t>
                      </w:r>
                    </w:p>
                    <w:p w14:paraId="59CDC987"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 xml:space="preserve">Risikoen er nu = </w:t>
                      </w:r>
                      <w:r w:rsidRPr="00700979">
                        <w:rPr>
                          <w:rFonts w:ascii="Arial Narrow" w:hAnsi="Arial Narrow"/>
                          <w:b/>
                          <w:sz w:val="18"/>
                          <w:szCs w:val="18"/>
                        </w:rPr>
                        <w:t>10</w:t>
                      </w:r>
                      <w:r w:rsidRPr="00700979">
                        <w:rPr>
                          <w:rFonts w:ascii="Arial Narrow" w:hAnsi="Arial Narrow"/>
                          <w:sz w:val="18"/>
                          <w:szCs w:val="18"/>
                        </w:rPr>
                        <w:t xml:space="preserve"> (2*5)</w:t>
                      </w:r>
                    </w:p>
                    <w:p w14:paraId="46B930CF" w14:textId="77777777" w:rsidR="00292418" w:rsidRPr="00700979" w:rsidRDefault="00292418" w:rsidP="00292418">
                      <w:pPr>
                        <w:rPr>
                          <w:rFonts w:ascii="Arial Narrow" w:hAnsi="Arial Narrow"/>
                          <w:sz w:val="18"/>
                          <w:szCs w:val="18"/>
                        </w:rPr>
                      </w:pPr>
                    </w:p>
                    <w:p w14:paraId="49925D33" w14:textId="77777777" w:rsidR="00292418" w:rsidRPr="00700979" w:rsidRDefault="00292418" w:rsidP="00292418">
                      <w:pPr>
                        <w:rPr>
                          <w:rFonts w:ascii="Arial Narrow" w:hAnsi="Arial Narrow"/>
                          <w:sz w:val="18"/>
                          <w:szCs w:val="18"/>
                        </w:rPr>
                      </w:pPr>
                      <w:r w:rsidRPr="00700979">
                        <w:rPr>
                          <w:rFonts w:ascii="Arial Narrow" w:hAnsi="Arial Narrow"/>
                          <w:sz w:val="18"/>
                          <w:szCs w:val="18"/>
                        </w:rPr>
                        <w:t>Risikoen på 10</w:t>
                      </w:r>
                      <w:r>
                        <w:rPr>
                          <w:rFonts w:ascii="Arial Narrow" w:hAnsi="Arial Narrow"/>
                          <w:sz w:val="18"/>
                          <w:szCs w:val="18"/>
                        </w:rPr>
                        <w:t xml:space="preserve"> </w:t>
                      </w:r>
                      <w:r w:rsidRPr="00700979">
                        <w:rPr>
                          <w:rFonts w:ascii="Arial Narrow" w:hAnsi="Arial Narrow"/>
                          <w:sz w:val="18"/>
                          <w:szCs w:val="18"/>
                        </w:rPr>
                        <w:t>bliver nu accepteret.</w:t>
                      </w:r>
                    </w:p>
                    <w:p w14:paraId="0F0E4BDE" w14:textId="381B07FB" w:rsidR="00292418" w:rsidRPr="00700979" w:rsidRDefault="00292418" w:rsidP="00292418">
                      <w:pPr>
                        <w:rPr>
                          <w:rFonts w:ascii="Arial Narrow" w:hAnsi="Arial Narrow"/>
                          <w:color w:val="FFFFFF" w:themeColor="background1"/>
                          <w:sz w:val="18"/>
                          <w:szCs w:val="18"/>
                        </w:rPr>
                      </w:pPr>
                      <w:r>
                        <w:rPr>
                          <w:rFonts w:ascii="Arial Narrow" w:hAnsi="Arial Narrow"/>
                          <w:color w:val="FFFFFF" w:themeColor="background1"/>
                          <w:sz w:val="18"/>
                          <w:szCs w:val="18"/>
                        </w:rPr>
                        <w:t xml:space="preserve"> </w:t>
                      </w:r>
                    </w:p>
                  </w:txbxContent>
                </v:textbox>
                <w10:wrap type="square" anchorx="page"/>
              </v:roundrect>
            </w:pict>
          </mc:Fallback>
        </mc:AlternateContent>
      </w:r>
      <w:r w:rsidR="00577458">
        <w:rPr>
          <w:b/>
          <w:szCs w:val="24"/>
        </w:rPr>
        <w:br w:type="page"/>
      </w:r>
    </w:p>
    <w:p w14:paraId="67EDE1C2" w14:textId="77777777" w:rsidR="00577458" w:rsidRDefault="00577458" w:rsidP="00986F8C">
      <w:pPr>
        <w:pStyle w:val="Sidebar-Sagsbehandlermm"/>
        <w:rPr>
          <w:b w:val="0"/>
          <w:sz w:val="24"/>
          <w:szCs w:val="24"/>
        </w:rPr>
        <w:sectPr w:rsidR="00577458" w:rsidSect="00884219">
          <w:headerReference w:type="default" r:id="rId10"/>
          <w:footerReference w:type="default" r:id="rId11"/>
          <w:type w:val="continuous"/>
          <w:pgSz w:w="11907" w:h="16840"/>
          <w:pgMar w:top="567" w:right="1588" w:bottom="567" w:left="1701" w:header="709" w:footer="272" w:gutter="0"/>
          <w:cols w:space="708"/>
        </w:sectPr>
      </w:pPr>
    </w:p>
    <w:p w14:paraId="1179C1CC" w14:textId="3F8B8EB1" w:rsidR="00986F8C" w:rsidRPr="00292418" w:rsidRDefault="00986F8C" w:rsidP="00577458">
      <w:pPr>
        <w:pStyle w:val="Sidebar-Sagsbehandlermm"/>
        <w:ind w:left="567"/>
        <w:rPr>
          <w:bCs/>
          <w:sz w:val="32"/>
          <w:szCs w:val="32"/>
        </w:rPr>
      </w:pPr>
      <w:r w:rsidRPr="00292418">
        <w:rPr>
          <w:bCs/>
          <w:sz w:val="32"/>
          <w:szCs w:val="32"/>
        </w:rPr>
        <w:lastRenderedPageBreak/>
        <w:t>Risikovurderingen foretages efter nedenstående procedure.</w:t>
      </w:r>
    </w:p>
    <w:p w14:paraId="714C0791" w14:textId="258FDF99" w:rsidR="00986F8C" w:rsidRDefault="00986F8C" w:rsidP="00986F8C"/>
    <w:p w14:paraId="1B81AFC0" w14:textId="4493F1C7" w:rsidR="00577458" w:rsidRDefault="00577458" w:rsidP="00986F8C"/>
    <w:tbl>
      <w:tblPr>
        <w:tblW w:w="14175"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5145"/>
        <w:gridCol w:w="2055"/>
        <w:gridCol w:w="1278"/>
        <w:gridCol w:w="1279"/>
        <w:gridCol w:w="1279"/>
        <w:gridCol w:w="1279"/>
      </w:tblGrid>
      <w:tr w:rsidR="00577458" w:rsidRPr="0002228D" w14:paraId="0113A45A" w14:textId="77777777" w:rsidTr="00577458">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2F5496"/>
            <w:hideMark/>
          </w:tcPr>
          <w:p w14:paraId="64CEA28D" w14:textId="77777777" w:rsidR="00577458" w:rsidRPr="00577458" w:rsidRDefault="00577458" w:rsidP="00577458">
            <w:pPr>
              <w:overflowPunct/>
              <w:autoSpaceDE/>
              <w:autoSpaceDN/>
              <w:adjustRightInd/>
              <w:rPr>
                <w:rFonts w:asciiTheme="minorHAnsi" w:hAnsiTheme="minorHAnsi" w:cstheme="minorHAnsi"/>
                <w:spacing w:val="0"/>
                <w:sz w:val="20"/>
              </w:rPr>
            </w:pPr>
            <w:r w:rsidRPr="00577458">
              <w:rPr>
                <w:rFonts w:asciiTheme="minorHAnsi" w:hAnsiTheme="minorHAnsi" w:cstheme="minorHAnsi"/>
                <w:b/>
                <w:bCs/>
                <w:color w:val="FFFFFF"/>
                <w:spacing w:val="0"/>
                <w:sz w:val="20"/>
              </w:rPr>
              <w:t>Opgave</w:t>
            </w:r>
            <w:r w:rsidRPr="00577458">
              <w:rPr>
                <w:rFonts w:asciiTheme="minorHAnsi" w:hAnsiTheme="minorHAnsi" w:cstheme="minorHAnsi"/>
                <w:color w:val="FFFFFF"/>
                <w:spacing w:val="0"/>
                <w:sz w:val="20"/>
              </w:rPr>
              <w:t> </w:t>
            </w:r>
          </w:p>
        </w:tc>
        <w:tc>
          <w:tcPr>
            <w:tcW w:w="5145" w:type="dxa"/>
            <w:tcBorders>
              <w:top w:val="single" w:sz="6" w:space="0" w:color="auto"/>
              <w:left w:val="nil"/>
              <w:bottom w:val="single" w:sz="6" w:space="0" w:color="auto"/>
              <w:right w:val="single" w:sz="6" w:space="0" w:color="auto"/>
            </w:tcBorders>
            <w:shd w:val="clear" w:color="auto" w:fill="2F5496"/>
            <w:hideMark/>
          </w:tcPr>
          <w:p w14:paraId="663EFAAC" w14:textId="77777777" w:rsidR="00577458" w:rsidRPr="00577458" w:rsidRDefault="00577458" w:rsidP="00577458">
            <w:pPr>
              <w:overflowPunct/>
              <w:autoSpaceDE/>
              <w:autoSpaceDN/>
              <w:adjustRightInd/>
              <w:rPr>
                <w:rFonts w:asciiTheme="minorHAnsi" w:hAnsiTheme="minorHAnsi" w:cstheme="minorHAnsi"/>
                <w:spacing w:val="0"/>
                <w:sz w:val="20"/>
              </w:rPr>
            </w:pPr>
            <w:r w:rsidRPr="00577458">
              <w:rPr>
                <w:rFonts w:asciiTheme="minorHAnsi" w:hAnsiTheme="minorHAnsi" w:cstheme="minorHAnsi"/>
                <w:b/>
                <w:bCs/>
                <w:color w:val="FFFFFF"/>
                <w:spacing w:val="0"/>
                <w:sz w:val="20"/>
              </w:rPr>
              <w:t>Beskrivelse</w:t>
            </w:r>
            <w:r w:rsidRPr="00577458">
              <w:rPr>
                <w:rFonts w:asciiTheme="minorHAnsi" w:hAnsiTheme="minorHAnsi" w:cstheme="minorHAnsi"/>
                <w:color w:val="FFFFFF"/>
                <w:spacing w:val="0"/>
                <w:sz w:val="20"/>
              </w:rPr>
              <w:t> </w:t>
            </w:r>
          </w:p>
        </w:tc>
        <w:tc>
          <w:tcPr>
            <w:tcW w:w="2055" w:type="dxa"/>
            <w:tcBorders>
              <w:top w:val="single" w:sz="6" w:space="0" w:color="auto"/>
              <w:left w:val="nil"/>
              <w:bottom w:val="single" w:sz="6" w:space="0" w:color="auto"/>
              <w:right w:val="single" w:sz="6" w:space="0" w:color="auto"/>
            </w:tcBorders>
            <w:shd w:val="clear" w:color="auto" w:fill="2F5496"/>
            <w:hideMark/>
          </w:tcPr>
          <w:p w14:paraId="19239791" w14:textId="77777777" w:rsidR="00577458" w:rsidRPr="00577458" w:rsidRDefault="00577458" w:rsidP="00577458">
            <w:pPr>
              <w:overflowPunct/>
              <w:autoSpaceDE/>
              <w:autoSpaceDN/>
              <w:adjustRightInd/>
              <w:rPr>
                <w:rFonts w:asciiTheme="minorHAnsi" w:hAnsiTheme="minorHAnsi" w:cstheme="minorHAnsi"/>
                <w:spacing w:val="0"/>
                <w:sz w:val="20"/>
              </w:rPr>
            </w:pPr>
            <w:r w:rsidRPr="00577458">
              <w:rPr>
                <w:rFonts w:asciiTheme="minorHAnsi" w:hAnsiTheme="minorHAnsi" w:cstheme="minorHAnsi"/>
                <w:b/>
                <w:bCs/>
                <w:color w:val="FFFFFF"/>
                <w:spacing w:val="0"/>
                <w:sz w:val="20"/>
              </w:rPr>
              <w:t>Henvisning/Værktøjer</w:t>
            </w:r>
            <w:r w:rsidRPr="00577458">
              <w:rPr>
                <w:rFonts w:asciiTheme="minorHAnsi" w:hAnsiTheme="minorHAnsi" w:cstheme="minorHAnsi"/>
                <w:color w:val="FFFFFF"/>
                <w:spacing w:val="0"/>
                <w:sz w:val="20"/>
              </w:rPr>
              <w:t> </w:t>
            </w:r>
          </w:p>
        </w:tc>
        <w:tc>
          <w:tcPr>
            <w:tcW w:w="1278" w:type="dxa"/>
            <w:tcBorders>
              <w:top w:val="single" w:sz="6" w:space="0" w:color="auto"/>
              <w:left w:val="nil"/>
              <w:bottom w:val="single" w:sz="6" w:space="0" w:color="auto"/>
              <w:right w:val="single" w:sz="6" w:space="0" w:color="auto"/>
            </w:tcBorders>
            <w:shd w:val="clear" w:color="auto" w:fill="2F5496"/>
            <w:hideMark/>
          </w:tcPr>
          <w:p w14:paraId="057A4B8E" w14:textId="77777777" w:rsidR="00577458" w:rsidRPr="00577458" w:rsidRDefault="00577458" w:rsidP="00577458">
            <w:pPr>
              <w:overflowPunct/>
              <w:autoSpaceDE/>
              <w:autoSpaceDN/>
              <w:adjustRightInd/>
              <w:rPr>
                <w:rFonts w:asciiTheme="minorHAnsi" w:hAnsiTheme="minorHAnsi" w:cstheme="minorHAnsi"/>
                <w:spacing w:val="0"/>
                <w:sz w:val="20"/>
              </w:rPr>
            </w:pPr>
            <w:r w:rsidRPr="00577458">
              <w:rPr>
                <w:rFonts w:asciiTheme="minorHAnsi" w:hAnsiTheme="minorHAnsi" w:cstheme="minorHAnsi"/>
                <w:b/>
                <w:bCs/>
                <w:color w:val="FFFFFF"/>
                <w:spacing w:val="0"/>
                <w:sz w:val="20"/>
              </w:rPr>
              <w:t>Udførende</w:t>
            </w:r>
            <w:r w:rsidRPr="00577458">
              <w:rPr>
                <w:rFonts w:asciiTheme="minorHAnsi" w:hAnsiTheme="minorHAnsi" w:cstheme="minorHAnsi"/>
                <w:color w:val="FFFFFF"/>
                <w:spacing w:val="0"/>
                <w:sz w:val="20"/>
              </w:rPr>
              <w:t> </w:t>
            </w:r>
          </w:p>
        </w:tc>
        <w:tc>
          <w:tcPr>
            <w:tcW w:w="1279" w:type="dxa"/>
            <w:tcBorders>
              <w:top w:val="single" w:sz="6" w:space="0" w:color="auto"/>
              <w:left w:val="nil"/>
              <w:bottom w:val="single" w:sz="6" w:space="0" w:color="auto"/>
              <w:right w:val="single" w:sz="6" w:space="0" w:color="auto"/>
            </w:tcBorders>
            <w:shd w:val="clear" w:color="auto" w:fill="2F5496"/>
            <w:hideMark/>
          </w:tcPr>
          <w:p w14:paraId="3FB12AB4" w14:textId="77777777" w:rsidR="00577458" w:rsidRPr="00577458" w:rsidRDefault="00577458" w:rsidP="00577458">
            <w:pPr>
              <w:overflowPunct/>
              <w:autoSpaceDE/>
              <w:autoSpaceDN/>
              <w:adjustRightInd/>
              <w:rPr>
                <w:rFonts w:asciiTheme="minorHAnsi" w:hAnsiTheme="minorHAnsi" w:cstheme="minorHAnsi"/>
                <w:spacing w:val="0"/>
                <w:sz w:val="20"/>
              </w:rPr>
            </w:pPr>
            <w:r w:rsidRPr="00577458">
              <w:rPr>
                <w:rFonts w:asciiTheme="minorHAnsi" w:hAnsiTheme="minorHAnsi" w:cstheme="minorHAnsi"/>
                <w:b/>
                <w:bCs/>
                <w:color w:val="FFFFFF"/>
                <w:spacing w:val="0"/>
                <w:sz w:val="20"/>
              </w:rPr>
              <w:t>Ansvarlig</w:t>
            </w:r>
            <w:r w:rsidRPr="00577458">
              <w:rPr>
                <w:rFonts w:asciiTheme="minorHAnsi" w:hAnsiTheme="minorHAnsi" w:cstheme="minorHAnsi"/>
                <w:color w:val="FFFFFF"/>
                <w:spacing w:val="0"/>
                <w:sz w:val="20"/>
              </w:rPr>
              <w:t> </w:t>
            </w:r>
          </w:p>
        </w:tc>
        <w:tc>
          <w:tcPr>
            <w:tcW w:w="1279" w:type="dxa"/>
            <w:tcBorders>
              <w:top w:val="single" w:sz="6" w:space="0" w:color="auto"/>
              <w:left w:val="nil"/>
              <w:bottom w:val="single" w:sz="6" w:space="0" w:color="auto"/>
              <w:right w:val="single" w:sz="6" w:space="0" w:color="auto"/>
            </w:tcBorders>
            <w:shd w:val="clear" w:color="auto" w:fill="2F5496"/>
            <w:hideMark/>
          </w:tcPr>
          <w:p w14:paraId="0AC00400" w14:textId="77777777" w:rsidR="00577458" w:rsidRPr="00577458" w:rsidRDefault="00577458" w:rsidP="00577458">
            <w:pPr>
              <w:overflowPunct/>
              <w:autoSpaceDE/>
              <w:autoSpaceDN/>
              <w:adjustRightInd/>
              <w:rPr>
                <w:rFonts w:asciiTheme="minorHAnsi" w:hAnsiTheme="minorHAnsi" w:cstheme="minorHAnsi"/>
                <w:spacing w:val="0"/>
                <w:sz w:val="20"/>
              </w:rPr>
            </w:pPr>
            <w:r w:rsidRPr="00577458">
              <w:rPr>
                <w:rFonts w:asciiTheme="minorHAnsi" w:hAnsiTheme="minorHAnsi" w:cstheme="minorHAnsi"/>
                <w:b/>
                <w:bCs/>
                <w:color w:val="FFFFFF"/>
                <w:spacing w:val="0"/>
                <w:sz w:val="20"/>
              </w:rPr>
              <w:t>Rådgivende</w:t>
            </w:r>
            <w:r w:rsidRPr="00577458">
              <w:rPr>
                <w:rFonts w:asciiTheme="minorHAnsi" w:hAnsiTheme="minorHAnsi" w:cstheme="minorHAnsi"/>
                <w:color w:val="FFFFFF"/>
                <w:spacing w:val="0"/>
                <w:sz w:val="20"/>
              </w:rPr>
              <w:t> </w:t>
            </w:r>
          </w:p>
        </w:tc>
        <w:tc>
          <w:tcPr>
            <w:tcW w:w="1279" w:type="dxa"/>
            <w:tcBorders>
              <w:top w:val="single" w:sz="6" w:space="0" w:color="auto"/>
              <w:left w:val="nil"/>
              <w:bottom w:val="single" w:sz="6" w:space="0" w:color="auto"/>
              <w:right w:val="single" w:sz="6" w:space="0" w:color="auto"/>
            </w:tcBorders>
            <w:shd w:val="clear" w:color="auto" w:fill="2F5496"/>
            <w:hideMark/>
          </w:tcPr>
          <w:p w14:paraId="036627DB" w14:textId="77777777" w:rsidR="00577458" w:rsidRPr="00577458" w:rsidRDefault="00577458" w:rsidP="00577458">
            <w:pPr>
              <w:overflowPunct/>
              <w:autoSpaceDE/>
              <w:autoSpaceDN/>
              <w:adjustRightInd/>
              <w:rPr>
                <w:rFonts w:asciiTheme="minorHAnsi" w:hAnsiTheme="minorHAnsi" w:cstheme="minorHAnsi"/>
                <w:spacing w:val="0"/>
                <w:sz w:val="20"/>
              </w:rPr>
            </w:pPr>
            <w:r w:rsidRPr="00577458">
              <w:rPr>
                <w:rFonts w:asciiTheme="minorHAnsi" w:hAnsiTheme="minorHAnsi" w:cstheme="minorHAnsi"/>
                <w:b/>
                <w:bCs/>
                <w:color w:val="FFFFFF"/>
                <w:spacing w:val="0"/>
                <w:sz w:val="20"/>
              </w:rPr>
              <w:t>Informeret</w:t>
            </w:r>
            <w:r w:rsidRPr="00577458">
              <w:rPr>
                <w:rFonts w:asciiTheme="minorHAnsi" w:hAnsiTheme="minorHAnsi" w:cstheme="minorHAnsi"/>
                <w:color w:val="FFFFFF"/>
                <w:spacing w:val="0"/>
                <w:sz w:val="20"/>
              </w:rPr>
              <w:t> </w:t>
            </w:r>
          </w:p>
        </w:tc>
      </w:tr>
      <w:tr w:rsidR="00577458" w:rsidRPr="0002228D" w14:paraId="5C4ECE56" w14:textId="77777777" w:rsidTr="00577458">
        <w:tc>
          <w:tcPr>
            <w:tcW w:w="1860" w:type="dxa"/>
            <w:tcBorders>
              <w:top w:val="nil"/>
              <w:left w:val="single" w:sz="6" w:space="0" w:color="auto"/>
              <w:bottom w:val="single" w:sz="6" w:space="0" w:color="auto"/>
              <w:right w:val="single" w:sz="6" w:space="0" w:color="auto"/>
            </w:tcBorders>
            <w:shd w:val="clear" w:color="auto" w:fill="B4C6E7"/>
          </w:tcPr>
          <w:p w14:paraId="6994AF1D" w14:textId="003DFAF8" w:rsidR="00577458" w:rsidRPr="00577458" w:rsidRDefault="00577458" w:rsidP="00577458">
            <w:pPr>
              <w:overflowPunct/>
              <w:autoSpaceDE/>
              <w:autoSpaceDN/>
              <w:adjustRightInd/>
              <w:rPr>
                <w:rFonts w:asciiTheme="minorHAnsi" w:hAnsiTheme="minorHAnsi" w:cstheme="minorHAnsi"/>
                <w:b/>
                <w:bCs/>
                <w:spacing w:val="0"/>
                <w:sz w:val="20"/>
              </w:rPr>
            </w:pPr>
            <w:r w:rsidRPr="0002228D">
              <w:rPr>
                <w:rFonts w:asciiTheme="minorHAnsi" w:hAnsiTheme="minorHAnsi" w:cstheme="minorHAnsi"/>
                <w:b/>
                <w:bCs/>
                <w:spacing w:val="0"/>
                <w:sz w:val="20"/>
              </w:rPr>
              <w:t>Opstart</w:t>
            </w:r>
          </w:p>
        </w:tc>
        <w:tc>
          <w:tcPr>
            <w:tcW w:w="5145" w:type="dxa"/>
            <w:tcBorders>
              <w:top w:val="nil"/>
              <w:left w:val="nil"/>
              <w:bottom w:val="single" w:sz="6" w:space="0" w:color="auto"/>
              <w:right w:val="single" w:sz="6" w:space="0" w:color="auto"/>
            </w:tcBorders>
            <w:shd w:val="clear" w:color="auto" w:fill="B4C6E7"/>
          </w:tcPr>
          <w:p w14:paraId="088D95EB" w14:textId="77777777" w:rsidR="00577458" w:rsidRPr="0002228D" w:rsidRDefault="00577458" w:rsidP="00577458">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 xml:space="preserve">System-/procesejer kontakter informationssikkerhedsgruppen med henblik på, at der udarbejdes en risikovurdering. Dette gøres ved at oprette en sag om ”nyindkøb eller genanskaffelse af IT-teknologi eller digitale løsninger” på IT-serviceportalen. </w:t>
            </w:r>
          </w:p>
          <w:p w14:paraId="3ABCFFDC" w14:textId="77777777" w:rsidR="00577458" w:rsidRPr="0002228D" w:rsidRDefault="00577458" w:rsidP="00577458">
            <w:pPr>
              <w:overflowPunct/>
              <w:autoSpaceDE/>
              <w:autoSpaceDN/>
              <w:adjustRightInd/>
              <w:rPr>
                <w:rFonts w:asciiTheme="minorHAnsi" w:hAnsiTheme="minorHAnsi" w:cstheme="minorHAnsi"/>
                <w:spacing w:val="0"/>
                <w:sz w:val="20"/>
              </w:rPr>
            </w:pPr>
          </w:p>
          <w:p w14:paraId="5E6A600D" w14:textId="7FB06A31" w:rsidR="00577458" w:rsidRPr="00577458" w:rsidRDefault="00577458" w:rsidP="00577458">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Hvis der er tale om risikovurdering af et system, som allerede er taget i brug, bør risikovurderingen påbegyndes så snart man bliver opmærksom på det. I øvrigt følges proceduren som var det et nyt system.</w:t>
            </w:r>
          </w:p>
        </w:tc>
        <w:tc>
          <w:tcPr>
            <w:tcW w:w="2055" w:type="dxa"/>
            <w:tcBorders>
              <w:top w:val="nil"/>
              <w:left w:val="nil"/>
              <w:bottom w:val="single" w:sz="6" w:space="0" w:color="auto"/>
              <w:right w:val="single" w:sz="6" w:space="0" w:color="auto"/>
            </w:tcBorders>
            <w:shd w:val="clear" w:color="auto" w:fill="B4C6E7"/>
          </w:tcPr>
          <w:p w14:paraId="31F3BC99" w14:textId="5F0661D8" w:rsidR="00577458" w:rsidRPr="00577458" w:rsidRDefault="00577458" w:rsidP="00577458">
            <w:pPr>
              <w:overflowPunct/>
              <w:autoSpaceDE/>
              <w:autoSpaceDN/>
              <w:adjustRightInd/>
              <w:rPr>
                <w:rFonts w:asciiTheme="minorHAnsi" w:hAnsiTheme="minorHAnsi" w:cstheme="minorHAnsi"/>
                <w:spacing w:val="0"/>
                <w:sz w:val="20"/>
              </w:rPr>
            </w:pPr>
          </w:p>
        </w:tc>
        <w:tc>
          <w:tcPr>
            <w:tcW w:w="1278" w:type="dxa"/>
            <w:tcBorders>
              <w:top w:val="nil"/>
              <w:left w:val="nil"/>
              <w:bottom w:val="single" w:sz="6" w:space="0" w:color="auto"/>
              <w:right w:val="single" w:sz="6" w:space="0" w:color="auto"/>
            </w:tcBorders>
            <w:shd w:val="clear" w:color="auto" w:fill="B4C6E7"/>
          </w:tcPr>
          <w:p w14:paraId="6E97064E" w14:textId="789AF0C2" w:rsidR="00577458" w:rsidRPr="00577458" w:rsidRDefault="00577458" w:rsidP="00577458">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System-/procesejer</w:t>
            </w:r>
          </w:p>
        </w:tc>
        <w:tc>
          <w:tcPr>
            <w:tcW w:w="1279" w:type="dxa"/>
            <w:tcBorders>
              <w:top w:val="nil"/>
              <w:left w:val="nil"/>
              <w:bottom w:val="single" w:sz="6" w:space="0" w:color="auto"/>
              <w:right w:val="single" w:sz="6" w:space="0" w:color="auto"/>
            </w:tcBorders>
            <w:shd w:val="clear" w:color="auto" w:fill="B4C6E7"/>
          </w:tcPr>
          <w:p w14:paraId="32D9DE8A" w14:textId="6B134DD7" w:rsidR="00577458" w:rsidRPr="00577458" w:rsidRDefault="00577458" w:rsidP="00577458">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System-/procesejer</w:t>
            </w:r>
          </w:p>
        </w:tc>
        <w:tc>
          <w:tcPr>
            <w:tcW w:w="1279" w:type="dxa"/>
            <w:tcBorders>
              <w:top w:val="nil"/>
              <w:left w:val="nil"/>
              <w:bottom w:val="single" w:sz="6" w:space="0" w:color="auto"/>
              <w:right w:val="single" w:sz="6" w:space="0" w:color="auto"/>
            </w:tcBorders>
            <w:shd w:val="clear" w:color="auto" w:fill="B4C6E7"/>
          </w:tcPr>
          <w:p w14:paraId="6B3B25E1" w14:textId="27E8C8C0" w:rsidR="00577458" w:rsidRPr="00577458" w:rsidRDefault="00577458" w:rsidP="00577458">
            <w:pPr>
              <w:overflowPunct/>
              <w:autoSpaceDE/>
              <w:autoSpaceDN/>
              <w:adjustRightInd/>
              <w:rPr>
                <w:rFonts w:asciiTheme="minorHAnsi" w:hAnsiTheme="minorHAnsi" w:cstheme="minorHAnsi"/>
                <w:spacing w:val="0"/>
                <w:sz w:val="20"/>
              </w:rPr>
            </w:pPr>
          </w:p>
        </w:tc>
        <w:tc>
          <w:tcPr>
            <w:tcW w:w="1279" w:type="dxa"/>
            <w:tcBorders>
              <w:top w:val="nil"/>
              <w:left w:val="nil"/>
              <w:bottom w:val="single" w:sz="6" w:space="0" w:color="auto"/>
              <w:right w:val="single" w:sz="6" w:space="0" w:color="auto"/>
            </w:tcBorders>
            <w:shd w:val="clear" w:color="auto" w:fill="B4C6E7"/>
          </w:tcPr>
          <w:p w14:paraId="57290918" w14:textId="170BBCD4" w:rsidR="00577458" w:rsidRPr="00577458" w:rsidRDefault="00F9402C" w:rsidP="00577458">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I</w:t>
            </w:r>
            <w:r w:rsidR="00577458" w:rsidRPr="0002228D">
              <w:rPr>
                <w:rFonts w:asciiTheme="minorHAnsi" w:hAnsiTheme="minorHAnsi" w:cstheme="minorHAnsi"/>
                <w:spacing w:val="0"/>
                <w:sz w:val="20"/>
              </w:rPr>
              <w:t>nformationssikkerhedsgruppen</w:t>
            </w:r>
          </w:p>
        </w:tc>
      </w:tr>
      <w:tr w:rsidR="00577458" w:rsidRPr="0002228D" w14:paraId="7674BFE5" w14:textId="77777777" w:rsidTr="00577458">
        <w:tc>
          <w:tcPr>
            <w:tcW w:w="1860" w:type="dxa"/>
            <w:tcBorders>
              <w:top w:val="nil"/>
              <w:left w:val="single" w:sz="6" w:space="0" w:color="auto"/>
              <w:bottom w:val="single" w:sz="6" w:space="0" w:color="auto"/>
              <w:right w:val="single" w:sz="6" w:space="0" w:color="auto"/>
            </w:tcBorders>
            <w:shd w:val="clear" w:color="auto" w:fill="B4C6E7"/>
          </w:tcPr>
          <w:p w14:paraId="564E934E" w14:textId="6F159A02" w:rsidR="00577458" w:rsidRPr="00577458" w:rsidRDefault="00577458" w:rsidP="00577458">
            <w:pPr>
              <w:overflowPunct/>
              <w:autoSpaceDE/>
              <w:autoSpaceDN/>
              <w:adjustRightInd/>
              <w:rPr>
                <w:rFonts w:asciiTheme="minorHAnsi" w:hAnsiTheme="minorHAnsi" w:cstheme="minorHAnsi"/>
                <w:b/>
                <w:bCs/>
                <w:spacing w:val="0"/>
                <w:sz w:val="20"/>
              </w:rPr>
            </w:pPr>
            <w:r w:rsidRPr="0002228D">
              <w:rPr>
                <w:rFonts w:asciiTheme="minorHAnsi" w:hAnsiTheme="minorHAnsi" w:cstheme="minorHAnsi"/>
                <w:b/>
                <w:bCs/>
                <w:spacing w:val="0"/>
                <w:sz w:val="20"/>
              </w:rPr>
              <w:t>Organisering</w:t>
            </w:r>
          </w:p>
        </w:tc>
        <w:tc>
          <w:tcPr>
            <w:tcW w:w="5145" w:type="dxa"/>
            <w:tcBorders>
              <w:top w:val="nil"/>
              <w:left w:val="nil"/>
              <w:bottom w:val="single" w:sz="6" w:space="0" w:color="auto"/>
              <w:right w:val="single" w:sz="6" w:space="0" w:color="auto"/>
            </w:tcBorders>
            <w:shd w:val="clear" w:color="auto" w:fill="B4C6E7"/>
          </w:tcPr>
          <w:p w14:paraId="5B981972" w14:textId="77777777" w:rsidR="00577458" w:rsidRPr="0002228D" w:rsidRDefault="00577458" w:rsidP="00577458">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 xml:space="preserve">Informationssikkerhedsgruppen kontakter system-/procesejer og giver information om, hvem der kan understøtte risikovurderingen samt information om, hvordan risikovurderingen kommer til at foregå. </w:t>
            </w:r>
          </w:p>
          <w:p w14:paraId="1F75FDEA" w14:textId="13666E09" w:rsidR="00577458" w:rsidRPr="00577458" w:rsidRDefault="00577458" w:rsidP="00577458">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Hvis der er behov for, at system-/procesejer forbereder eller leverer noget, får de ligeledes besked om dette. Herved kan system-/procesejeren indkalde de relevante deltagere til et møde, hvor risikovurderingen kan udføres.</w:t>
            </w:r>
          </w:p>
        </w:tc>
        <w:tc>
          <w:tcPr>
            <w:tcW w:w="2055" w:type="dxa"/>
            <w:tcBorders>
              <w:top w:val="nil"/>
              <w:left w:val="nil"/>
              <w:bottom w:val="single" w:sz="6" w:space="0" w:color="auto"/>
              <w:right w:val="single" w:sz="6" w:space="0" w:color="auto"/>
            </w:tcBorders>
            <w:shd w:val="clear" w:color="auto" w:fill="B4C6E7"/>
          </w:tcPr>
          <w:p w14:paraId="0C9AC70A" w14:textId="3C79C3CB" w:rsidR="00577458" w:rsidRPr="00577458" w:rsidRDefault="00577458" w:rsidP="00577458">
            <w:pPr>
              <w:overflowPunct/>
              <w:autoSpaceDE/>
              <w:autoSpaceDN/>
              <w:adjustRightInd/>
              <w:rPr>
                <w:rFonts w:asciiTheme="minorHAnsi" w:hAnsiTheme="minorHAnsi" w:cstheme="minorHAnsi"/>
                <w:spacing w:val="0"/>
                <w:sz w:val="20"/>
              </w:rPr>
            </w:pPr>
          </w:p>
        </w:tc>
        <w:tc>
          <w:tcPr>
            <w:tcW w:w="1278" w:type="dxa"/>
            <w:tcBorders>
              <w:top w:val="nil"/>
              <w:left w:val="nil"/>
              <w:bottom w:val="single" w:sz="6" w:space="0" w:color="auto"/>
              <w:right w:val="single" w:sz="6" w:space="0" w:color="auto"/>
            </w:tcBorders>
            <w:shd w:val="clear" w:color="auto" w:fill="B4C6E7"/>
          </w:tcPr>
          <w:p w14:paraId="28D2739F" w14:textId="7DDE9426" w:rsidR="00577458" w:rsidRPr="00577458" w:rsidRDefault="00577458" w:rsidP="00577458">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Informationssikkerhedsgruppen</w:t>
            </w:r>
          </w:p>
        </w:tc>
        <w:tc>
          <w:tcPr>
            <w:tcW w:w="1279" w:type="dxa"/>
            <w:tcBorders>
              <w:top w:val="nil"/>
              <w:left w:val="nil"/>
              <w:bottom w:val="single" w:sz="6" w:space="0" w:color="auto"/>
              <w:right w:val="single" w:sz="6" w:space="0" w:color="auto"/>
            </w:tcBorders>
            <w:shd w:val="clear" w:color="auto" w:fill="B4C6E7"/>
          </w:tcPr>
          <w:p w14:paraId="2CAA5BF3" w14:textId="5EE6710F" w:rsidR="00577458" w:rsidRPr="00577458" w:rsidRDefault="00577458" w:rsidP="00577458">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Informationssikkerhedsgruppen</w:t>
            </w:r>
          </w:p>
        </w:tc>
        <w:tc>
          <w:tcPr>
            <w:tcW w:w="1279" w:type="dxa"/>
            <w:tcBorders>
              <w:top w:val="nil"/>
              <w:left w:val="nil"/>
              <w:bottom w:val="single" w:sz="6" w:space="0" w:color="auto"/>
              <w:right w:val="single" w:sz="6" w:space="0" w:color="auto"/>
            </w:tcBorders>
            <w:shd w:val="clear" w:color="auto" w:fill="B4C6E7"/>
          </w:tcPr>
          <w:p w14:paraId="1E96542B" w14:textId="0DC1C7A7" w:rsidR="00577458" w:rsidRPr="00577458" w:rsidRDefault="00577458" w:rsidP="00577458">
            <w:pPr>
              <w:overflowPunct/>
              <w:autoSpaceDE/>
              <w:autoSpaceDN/>
              <w:adjustRightInd/>
              <w:rPr>
                <w:rFonts w:asciiTheme="minorHAnsi" w:hAnsiTheme="minorHAnsi" w:cstheme="minorHAnsi"/>
                <w:spacing w:val="0"/>
                <w:sz w:val="20"/>
              </w:rPr>
            </w:pPr>
          </w:p>
        </w:tc>
        <w:tc>
          <w:tcPr>
            <w:tcW w:w="1279" w:type="dxa"/>
            <w:tcBorders>
              <w:top w:val="nil"/>
              <w:left w:val="nil"/>
              <w:bottom w:val="single" w:sz="6" w:space="0" w:color="auto"/>
              <w:right w:val="single" w:sz="6" w:space="0" w:color="auto"/>
            </w:tcBorders>
            <w:shd w:val="clear" w:color="auto" w:fill="B4C6E7"/>
          </w:tcPr>
          <w:p w14:paraId="0827B5C3" w14:textId="1B44D9FF" w:rsidR="00577458" w:rsidRPr="00577458" w:rsidRDefault="00F9402C" w:rsidP="00577458">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S</w:t>
            </w:r>
            <w:r w:rsidR="00577458" w:rsidRPr="0002228D">
              <w:rPr>
                <w:rFonts w:asciiTheme="minorHAnsi" w:hAnsiTheme="minorHAnsi" w:cstheme="minorHAnsi"/>
                <w:spacing w:val="0"/>
                <w:sz w:val="20"/>
              </w:rPr>
              <w:t>ystem-/procesejer</w:t>
            </w:r>
          </w:p>
        </w:tc>
      </w:tr>
      <w:tr w:rsidR="00577458" w:rsidRPr="0002228D" w14:paraId="46DEEE22" w14:textId="77777777" w:rsidTr="00577458">
        <w:tc>
          <w:tcPr>
            <w:tcW w:w="1860" w:type="dxa"/>
            <w:tcBorders>
              <w:top w:val="nil"/>
              <w:left w:val="single" w:sz="6" w:space="0" w:color="auto"/>
              <w:bottom w:val="single" w:sz="6" w:space="0" w:color="auto"/>
              <w:right w:val="single" w:sz="6" w:space="0" w:color="auto"/>
            </w:tcBorders>
            <w:shd w:val="clear" w:color="auto" w:fill="B4C6E7"/>
          </w:tcPr>
          <w:p w14:paraId="77F2AE06" w14:textId="012AC79C" w:rsidR="00577458" w:rsidRPr="00577458" w:rsidRDefault="00577458" w:rsidP="00577458">
            <w:pPr>
              <w:overflowPunct/>
              <w:autoSpaceDE/>
              <w:autoSpaceDN/>
              <w:adjustRightInd/>
              <w:rPr>
                <w:rFonts w:asciiTheme="minorHAnsi" w:hAnsiTheme="minorHAnsi" w:cstheme="minorHAnsi"/>
                <w:spacing w:val="0"/>
                <w:sz w:val="20"/>
              </w:rPr>
            </w:pPr>
            <w:r w:rsidRPr="0002228D">
              <w:rPr>
                <w:rFonts w:asciiTheme="minorHAnsi" w:hAnsiTheme="minorHAnsi" w:cstheme="minorHAnsi"/>
                <w:b/>
                <w:bCs/>
                <w:spacing w:val="0"/>
                <w:sz w:val="20"/>
              </w:rPr>
              <w:t>Risikovurdering</w:t>
            </w:r>
          </w:p>
        </w:tc>
        <w:tc>
          <w:tcPr>
            <w:tcW w:w="5145" w:type="dxa"/>
            <w:tcBorders>
              <w:top w:val="nil"/>
              <w:left w:val="nil"/>
              <w:bottom w:val="single" w:sz="6" w:space="0" w:color="auto"/>
              <w:right w:val="single" w:sz="6" w:space="0" w:color="auto"/>
            </w:tcBorders>
            <w:shd w:val="clear" w:color="auto" w:fill="B4C6E7"/>
          </w:tcPr>
          <w:p w14:paraId="624E74A0" w14:textId="283718F1" w:rsidR="00577458" w:rsidRPr="0002228D" w:rsidRDefault="00577458" w:rsidP="00577458">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 xml:space="preserve">Ved risikovurderinger kan Ishøj Kommunes værktøj til risikovurdering bruges. Værktøjet er et Excel ark, hvor der er angivet forskellige trusler. Ud fra en dialog mellem informationssikkerhedsgruppen og fagområdet tilføjes evt. øvrige trusler, som er relevante i det konkrete tilfælde. </w:t>
            </w:r>
          </w:p>
          <w:p w14:paraId="76DD0466" w14:textId="77777777" w:rsidR="00577458" w:rsidRPr="0002228D" w:rsidRDefault="00577458" w:rsidP="00577458">
            <w:pPr>
              <w:overflowPunct/>
              <w:autoSpaceDE/>
              <w:autoSpaceDN/>
              <w:adjustRightInd/>
              <w:rPr>
                <w:rFonts w:asciiTheme="minorHAnsi" w:hAnsiTheme="minorHAnsi" w:cstheme="minorHAnsi"/>
                <w:spacing w:val="0"/>
                <w:sz w:val="20"/>
              </w:rPr>
            </w:pPr>
          </w:p>
          <w:p w14:paraId="4D6CB4BC" w14:textId="64C4A786" w:rsidR="00577458" w:rsidRDefault="00577458" w:rsidP="00577458">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Ud fra hver trussel angives sandsynlighed samt konsekvens, så man finder risikotallet. Hvis risikotallet er grønt, er niveauet acceptabelt. Hvis risikotallet er gult, skal risikoen overvåges eller mitigeres (dvs. nedsættes). Hvis risikotallet er rødt, skal der iværksættes foranstaltninger, som mitigerer risikoen.</w:t>
            </w:r>
          </w:p>
          <w:p w14:paraId="6600B23B" w14:textId="6BC79918" w:rsidR="00292418" w:rsidRPr="00577458" w:rsidRDefault="00292418" w:rsidP="006C0F83">
            <w:pPr>
              <w:overflowPunct/>
              <w:autoSpaceDE/>
              <w:autoSpaceDN/>
              <w:adjustRightInd/>
              <w:rPr>
                <w:rFonts w:asciiTheme="minorHAnsi" w:hAnsiTheme="minorHAnsi" w:cstheme="minorHAnsi"/>
                <w:spacing w:val="0"/>
                <w:sz w:val="20"/>
              </w:rPr>
            </w:pPr>
          </w:p>
        </w:tc>
        <w:tc>
          <w:tcPr>
            <w:tcW w:w="2055" w:type="dxa"/>
            <w:tcBorders>
              <w:top w:val="nil"/>
              <w:left w:val="nil"/>
              <w:bottom w:val="single" w:sz="6" w:space="0" w:color="auto"/>
              <w:right w:val="single" w:sz="6" w:space="0" w:color="auto"/>
            </w:tcBorders>
            <w:shd w:val="clear" w:color="auto" w:fill="B4C6E7"/>
          </w:tcPr>
          <w:p w14:paraId="2C925450" w14:textId="77777777" w:rsidR="0002228D" w:rsidRDefault="0002228D" w:rsidP="00577458">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Retningslinje for risikovurdering og konsekvensanalyse</w:t>
            </w:r>
          </w:p>
          <w:p w14:paraId="50D67BA8" w14:textId="77777777" w:rsidR="00F9402C" w:rsidRDefault="00F9402C" w:rsidP="00577458">
            <w:pPr>
              <w:overflowPunct/>
              <w:autoSpaceDE/>
              <w:autoSpaceDN/>
              <w:adjustRightInd/>
              <w:rPr>
                <w:rFonts w:asciiTheme="minorHAnsi" w:hAnsiTheme="minorHAnsi" w:cstheme="minorHAnsi"/>
                <w:spacing w:val="0"/>
                <w:sz w:val="20"/>
              </w:rPr>
            </w:pPr>
          </w:p>
          <w:p w14:paraId="43C25F05" w14:textId="505D67DE" w:rsidR="00F9402C" w:rsidRPr="00577458" w:rsidRDefault="00F9402C" w:rsidP="00577458">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Ishøj Kommunes værktøj til risikovurdering</w:t>
            </w:r>
          </w:p>
        </w:tc>
        <w:tc>
          <w:tcPr>
            <w:tcW w:w="1278" w:type="dxa"/>
            <w:tcBorders>
              <w:top w:val="nil"/>
              <w:left w:val="nil"/>
              <w:bottom w:val="single" w:sz="6" w:space="0" w:color="auto"/>
              <w:right w:val="single" w:sz="6" w:space="0" w:color="auto"/>
            </w:tcBorders>
            <w:shd w:val="clear" w:color="auto" w:fill="B4C6E7"/>
          </w:tcPr>
          <w:p w14:paraId="759DDE31" w14:textId="34411726" w:rsidR="00577458" w:rsidRDefault="00F9402C" w:rsidP="00577458">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S</w:t>
            </w:r>
            <w:r w:rsidR="0002228D" w:rsidRPr="0002228D">
              <w:rPr>
                <w:rFonts w:asciiTheme="minorHAnsi" w:hAnsiTheme="minorHAnsi" w:cstheme="minorHAnsi"/>
                <w:spacing w:val="0"/>
                <w:sz w:val="20"/>
              </w:rPr>
              <w:t>ystem-/procesejer</w:t>
            </w:r>
          </w:p>
          <w:p w14:paraId="0BB070D5" w14:textId="77777777" w:rsidR="0002228D" w:rsidRDefault="0002228D" w:rsidP="00577458">
            <w:pPr>
              <w:overflowPunct/>
              <w:autoSpaceDE/>
              <w:autoSpaceDN/>
              <w:adjustRightInd/>
              <w:rPr>
                <w:rFonts w:asciiTheme="minorHAnsi" w:hAnsiTheme="minorHAnsi" w:cstheme="minorHAnsi"/>
                <w:spacing w:val="0"/>
                <w:sz w:val="20"/>
              </w:rPr>
            </w:pPr>
          </w:p>
          <w:p w14:paraId="5CE23BE3" w14:textId="23AFCC7B" w:rsidR="0002228D" w:rsidRDefault="00F9402C" w:rsidP="00577458">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&amp;</w:t>
            </w:r>
          </w:p>
          <w:p w14:paraId="688777E7" w14:textId="77777777" w:rsidR="0002228D" w:rsidRDefault="0002228D" w:rsidP="00577458">
            <w:pPr>
              <w:overflowPunct/>
              <w:autoSpaceDE/>
              <w:autoSpaceDN/>
              <w:adjustRightInd/>
              <w:rPr>
                <w:rFonts w:asciiTheme="minorHAnsi" w:hAnsiTheme="minorHAnsi" w:cstheme="minorHAnsi"/>
                <w:spacing w:val="0"/>
                <w:sz w:val="20"/>
              </w:rPr>
            </w:pPr>
          </w:p>
          <w:p w14:paraId="12C417A3" w14:textId="300FC2A5" w:rsidR="0002228D" w:rsidRPr="00577458" w:rsidRDefault="0002228D" w:rsidP="00577458">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Informationssikkerhedsgruppen</w:t>
            </w:r>
          </w:p>
        </w:tc>
        <w:tc>
          <w:tcPr>
            <w:tcW w:w="1279" w:type="dxa"/>
            <w:tcBorders>
              <w:top w:val="nil"/>
              <w:left w:val="nil"/>
              <w:bottom w:val="single" w:sz="6" w:space="0" w:color="auto"/>
              <w:right w:val="single" w:sz="6" w:space="0" w:color="auto"/>
            </w:tcBorders>
            <w:shd w:val="clear" w:color="auto" w:fill="B4C6E7"/>
          </w:tcPr>
          <w:p w14:paraId="07CB935F" w14:textId="701893EC" w:rsidR="00577458" w:rsidRPr="00577458" w:rsidRDefault="00F9402C" w:rsidP="00577458">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S</w:t>
            </w:r>
            <w:r w:rsidR="0002228D" w:rsidRPr="0002228D">
              <w:rPr>
                <w:rFonts w:asciiTheme="minorHAnsi" w:hAnsiTheme="minorHAnsi" w:cstheme="minorHAnsi"/>
                <w:spacing w:val="0"/>
                <w:sz w:val="20"/>
              </w:rPr>
              <w:t>ystem-/procesejer</w:t>
            </w:r>
          </w:p>
        </w:tc>
        <w:tc>
          <w:tcPr>
            <w:tcW w:w="1279" w:type="dxa"/>
            <w:tcBorders>
              <w:top w:val="nil"/>
              <w:left w:val="nil"/>
              <w:bottom w:val="single" w:sz="6" w:space="0" w:color="auto"/>
              <w:right w:val="single" w:sz="6" w:space="0" w:color="auto"/>
            </w:tcBorders>
            <w:shd w:val="clear" w:color="auto" w:fill="B4C6E7"/>
          </w:tcPr>
          <w:p w14:paraId="27E15E1C" w14:textId="00A6FDC7" w:rsidR="00577458" w:rsidRPr="00577458" w:rsidRDefault="00577458" w:rsidP="00577458">
            <w:pPr>
              <w:overflowPunct/>
              <w:autoSpaceDE/>
              <w:autoSpaceDN/>
              <w:adjustRightInd/>
              <w:rPr>
                <w:rFonts w:asciiTheme="minorHAnsi" w:hAnsiTheme="minorHAnsi" w:cstheme="minorHAnsi"/>
                <w:spacing w:val="0"/>
                <w:sz w:val="20"/>
              </w:rPr>
            </w:pPr>
          </w:p>
        </w:tc>
        <w:tc>
          <w:tcPr>
            <w:tcW w:w="1279" w:type="dxa"/>
            <w:tcBorders>
              <w:top w:val="nil"/>
              <w:left w:val="nil"/>
              <w:bottom w:val="single" w:sz="6" w:space="0" w:color="auto"/>
              <w:right w:val="single" w:sz="6" w:space="0" w:color="auto"/>
            </w:tcBorders>
            <w:shd w:val="clear" w:color="auto" w:fill="B4C6E7"/>
          </w:tcPr>
          <w:p w14:paraId="0BE40D4D" w14:textId="62375AE5" w:rsidR="00577458" w:rsidRPr="00577458" w:rsidRDefault="00577458" w:rsidP="00577458">
            <w:pPr>
              <w:overflowPunct/>
              <w:autoSpaceDE/>
              <w:autoSpaceDN/>
              <w:adjustRightInd/>
              <w:rPr>
                <w:rFonts w:asciiTheme="minorHAnsi" w:hAnsiTheme="minorHAnsi" w:cstheme="minorHAnsi"/>
                <w:spacing w:val="0"/>
                <w:sz w:val="20"/>
              </w:rPr>
            </w:pPr>
          </w:p>
        </w:tc>
      </w:tr>
      <w:tr w:rsidR="00F9402C" w:rsidRPr="0002228D" w14:paraId="6B5F14A8" w14:textId="77777777" w:rsidTr="00292418">
        <w:trPr>
          <w:trHeight w:val="300"/>
        </w:trPr>
        <w:tc>
          <w:tcPr>
            <w:tcW w:w="1860" w:type="dxa"/>
            <w:tcBorders>
              <w:top w:val="nil"/>
              <w:left w:val="single" w:sz="6" w:space="0" w:color="auto"/>
              <w:bottom w:val="single" w:sz="4" w:space="0" w:color="auto"/>
              <w:right w:val="single" w:sz="6" w:space="0" w:color="auto"/>
            </w:tcBorders>
            <w:shd w:val="clear" w:color="auto" w:fill="B4C6E7"/>
          </w:tcPr>
          <w:p w14:paraId="0E8B498B" w14:textId="77777777" w:rsidR="00F9402C" w:rsidRPr="0002228D" w:rsidRDefault="00F9402C" w:rsidP="00F9402C">
            <w:pPr>
              <w:overflowPunct/>
              <w:autoSpaceDE/>
              <w:autoSpaceDN/>
              <w:adjustRightInd/>
              <w:rPr>
                <w:rFonts w:asciiTheme="minorHAnsi" w:hAnsiTheme="minorHAnsi" w:cstheme="minorHAnsi"/>
                <w:b/>
                <w:bCs/>
                <w:spacing w:val="0"/>
                <w:sz w:val="20"/>
              </w:rPr>
            </w:pPr>
            <w:r w:rsidRPr="0002228D">
              <w:rPr>
                <w:rFonts w:asciiTheme="minorHAnsi" w:hAnsiTheme="minorHAnsi" w:cstheme="minorHAnsi"/>
                <w:b/>
                <w:bCs/>
                <w:spacing w:val="0"/>
                <w:sz w:val="20"/>
              </w:rPr>
              <w:lastRenderedPageBreak/>
              <w:t>Risikotal</w:t>
            </w:r>
          </w:p>
          <w:p w14:paraId="716259CD" w14:textId="26BAA7D3" w:rsidR="00F9402C" w:rsidRPr="00577458" w:rsidRDefault="00F9402C" w:rsidP="00F9402C">
            <w:pPr>
              <w:overflowPunct/>
              <w:autoSpaceDE/>
              <w:autoSpaceDN/>
              <w:adjustRightInd/>
              <w:rPr>
                <w:rFonts w:asciiTheme="minorHAnsi" w:hAnsiTheme="minorHAnsi" w:cstheme="minorHAnsi"/>
                <w:spacing w:val="0"/>
                <w:sz w:val="20"/>
              </w:rPr>
            </w:pPr>
          </w:p>
        </w:tc>
        <w:tc>
          <w:tcPr>
            <w:tcW w:w="5145" w:type="dxa"/>
            <w:tcBorders>
              <w:top w:val="nil"/>
              <w:left w:val="nil"/>
              <w:bottom w:val="single" w:sz="4" w:space="0" w:color="auto"/>
              <w:right w:val="single" w:sz="6" w:space="0" w:color="auto"/>
            </w:tcBorders>
            <w:shd w:val="clear" w:color="auto" w:fill="B4C6E7"/>
          </w:tcPr>
          <w:p w14:paraId="06F799AF" w14:textId="77777777" w:rsidR="00F9402C" w:rsidRDefault="00F9402C" w:rsidP="00F9402C">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 xml:space="preserve">Når du har foretaget en risikovurdering, vil du få et risikotal. Risikotallet er det tal, der udtrykker, om personoplysningerne er beskyttet tilstrækkeligt. </w:t>
            </w:r>
            <w:r>
              <w:rPr>
                <w:rFonts w:asciiTheme="minorHAnsi" w:hAnsiTheme="minorHAnsi" w:cstheme="minorHAnsi"/>
                <w:spacing w:val="0"/>
                <w:sz w:val="20"/>
              </w:rPr>
              <w:t>Risikotallet skal vurderes mod Ishøj Kommunes beslutning omkring risikotolerance jf. retningslinjer for risikovurdering og konsekvensanalyse.</w:t>
            </w:r>
          </w:p>
          <w:p w14:paraId="642262C9" w14:textId="5661F4C2" w:rsidR="00F9402C" w:rsidRPr="00577458" w:rsidRDefault="00F9402C" w:rsidP="00F9402C">
            <w:pPr>
              <w:overflowPunct/>
              <w:autoSpaceDE/>
              <w:autoSpaceDN/>
              <w:adjustRightInd/>
              <w:rPr>
                <w:rFonts w:asciiTheme="minorHAnsi" w:hAnsiTheme="minorHAnsi" w:cstheme="minorHAnsi"/>
                <w:spacing w:val="0"/>
                <w:sz w:val="20"/>
              </w:rPr>
            </w:pPr>
          </w:p>
        </w:tc>
        <w:tc>
          <w:tcPr>
            <w:tcW w:w="2055" w:type="dxa"/>
            <w:tcBorders>
              <w:top w:val="nil"/>
              <w:left w:val="nil"/>
              <w:bottom w:val="single" w:sz="4" w:space="0" w:color="auto"/>
              <w:right w:val="single" w:sz="6" w:space="0" w:color="auto"/>
            </w:tcBorders>
            <w:shd w:val="clear" w:color="auto" w:fill="B4C6E7"/>
          </w:tcPr>
          <w:p w14:paraId="0A9FF3C8" w14:textId="77777777" w:rsidR="00F9402C"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Retningslinje for risikovurdering og konsekvensanalyse</w:t>
            </w:r>
          </w:p>
          <w:p w14:paraId="08CF7FC5" w14:textId="77777777" w:rsidR="00F9402C" w:rsidRDefault="00F9402C" w:rsidP="00F9402C">
            <w:pPr>
              <w:overflowPunct/>
              <w:autoSpaceDE/>
              <w:autoSpaceDN/>
              <w:adjustRightInd/>
              <w:rPr>
                <w:rFonts w:asciiTheme="minorHAnsi" w:hAnsiTheme="minorHAnsi" w:cstheme="minorHAnsi"/>
                <w:spacing w:val="0"/>
                <w:sz w:val="20"/>
              </w:rPr>
            </w:pPr>
          </w:p>
          <w:p w14:paraId="1B656509" w14:textId="77777777" w:rsidR="00F9402C" w:rsidRDefault="00F9402C" w:rsidP="00F9402C">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Ishøj Kommunes værktøj til risikovurdering</w:t>
            </w:r>
          </w:p>
          <w:p w14:paraId="1634987B" w14:textId="3557EA97" w:rsidR="00F9402C" w:rsidRPr="00577458" w:rsidRDefault="00F9402C" w:rsidP="00F9402C">
            <w:pPr>
              <w:overflowPunct/>
              <w:autoSpaceDE/>
              <w:autoSpaceDN/>
              <w:adjustRightInd/>
              <w:rPr>
                <w:rFonts w:asciiTheme="minorHAnsi" w:hAnsiTheme="minorHAnsi" w:cstheme="minorHAnsi"/>
                <w:spacing w:val="0"/>
                <w:sz w:val="20"/>
              </w:rPr>
            </w:pPr>
          </w:p>
        </w:tc>
        <w:tc>
          <w:tcPr>
            <w:tcW w:w="1278" w:type="dxa"/>
            <w:tcBorders>
              <w:top w:val="nil"/>
              <w:left w:val="nil"/>
              <w:bottom w:val="single" w:sz="4" w:space="0" w:color="auto"/>
              <w:right w:val="single" w:sz="6" w:space="0" w:color="auto"/>
            </w:tcBorders>
            <w:shd w:val="clear" w:color="auto" w:fill="B4C6E7"/>
          </w:tcPr>
          <w:p w14:paraId="3E2F5B5B" w14:textId="1A80BE95" w:rsidR="00F9402C"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S</w:t>
            </w:r>
            <w:r w:rsidRPr="0002228D">
              <w:rPr>
                <w:rFonts w:asciiTheme="minorHAnsi" w:hAnsiTheme="minorHAnsi" w:cstheme="minorHAnsi"/>
                <w:spacing w:val="0"/>
                <w:sz w:val="20"/>
              </w:rPr>
              <w:t>ystem-/procesejer</w:t>
            </w:r>
          </w:p>
          <w:p w14:paraId="39D0914B" w14:textId="77777777" w:rsidR="00F9402C" w:rsidRDefault="00F9402C" w:rsidP="00F9402C">
            <w:pPr>
              <w:overflowPunct/>
              <w:autoSpaceDE/>
              <w:autoSpaceDN/>
              <w:adjustRightInd/>
              <w:rPr>
                <w:rFonts w:asciiTheme="minorHAnsi" w:hAnsiTheme="minorHAnsi" w:cstheme="minorHAnsi"/>
                <w:spacing w:val="0"/>
                <w:sz w:val="20"/>
              </w:rPr>
            </w:pPr>
          </w:p>
          <w:p w14:paraId="1162BEEB" w14:textId="77777777" w:rsidR="00F9402C"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og</w:t>
            </w:r>
          </w:p>
          <w:p w14:paraId="1442FA97" w14:textId="77777777" w:rsidR="00F9402C" w:rsidRDefault="00F9402C" w:rsidP="00F9402C">
            <w:pPr>
              <w:overflowPunct/>
              <w:autoSpaceDE/>
              <w:autoSpaceDN/>
              <w:adjustRightInd/>
              <w:rPr>
                <w:rFonts w:asciiTheme="minorHAnsi" w:hAnsiTheme="minorHAnsi" w:cstheme="minorHAnsi"/>
                <w:spacing w:val="0"/>
                <w:sz w:val="20"/>
              </w:rPr>
            </w:pPr>
          </w:p>
          <w:p w14:paraId="7ACA69E4" w14:textId="689435B0" w:rsidR="00F9402C" w:rsidRPr="00577458" w:rsidRDefault="00F9402C" w:rsidP="00F9402C">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Informationssikkerhedsgruppen</w:t>
            </w:r>
          </w:p>
        </w:tc>
        <w:tc>
          <w:tcPr>
            <w:tcW w:w="1279" w:type="dxa"/>
            <w:tcBorders>
              <w:top w:val="nil"/>
              <w:left w:val="nil"/>
              <w:bottom w:val="single" w:sz="4" w:space="0" w:color="auto"/>
              <w:right w:val="single" w:sz="6" w:space="0" w:color="auto"/>
            </w:tcBorders>
            <w:shd w:val="clear" w:color="auto" w:fill="B4C6E7"/>
          </w:tcPr>
          <w:p w14:paraId="424D4D68" w14:textId="4936EE7A" w:rsidR="00F9402C" w:rsidRPr="00577458"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S</w:t>
            </w:r>
            <w:r w:rsidRPr="0002228D">
              <w:rPr>
                <w:rFonts w:asciiTheme="minorHAnsi" w:hAnsiTheme="minorHAnsi" w:cstheme="minorHAnsi"/>
                <w:spacing w:val="0"/>
                <w:sz w:val="20"/>
              </w:rPr>
              <w:t>ystem-/procesejer</w:t>
            </w:r>
          </w:p>
        </w:tc>
        <w:tc>
          <w:tcPr>
            <w:tcW w:w="1279" w:type="dxa"/>
            <w:tcBorders>
              <w:top w:val="nil"/>
              <w:left w:val="nil"/>
              <w:bottom w:val="single" w:sz="4" w:space="0" w:color="auto"/>
              <w:right w:val="single" w:sz="6" w:space="0" w:color="auto"/>
            </w:tcBorders>
            <w:shd w:val="clear" w:color="auto" w:fill="B4C6E7"/>
          </w:tcPr>
          <w:p w14:paraId="2A9F791B" w14:textId="2147546E" w:rsidR="00F9402C" w:rsidRPr="00577458" w:rsidRDefault="00F9402C" w:rsidP="00F9402C">
            <w:pPr>
              <w:overflowPunct/>
              <w:autoSpaceDE/>
              <w:autoSpaceDN/>
              <w:adjustRightInd/>
              <w:rPr>
                <w:rFonts w:asciiTheme="minorHAnsi" w:hAnsiTheme="minorHAnsi" w:cstheme="minorHAnsi"/>
                <w:spacing w:val="0"/>
                <w:sz w:val="20"/>
              </w:rPr>
            </w:pPr>
          </w:p>
        </w:tc>
        <w:tc>
          <w:tcPr>
            <w:tcW w:w="1279" w:type="dxa"/>
            <w:tcBorders>
              <w:top w:val="nil"/>
              <w:left w:val="nil"/>
              <w:bottom w:val="single" w:sz="4" w:space="0" w:color="auto"/>
              <w:right w:val="single" w:sz="6" w:space="0" w:color="auto"/>
            </w:tcBorders>
            <w:shd w:val="clear" w:color="auto" w:fill="B4C6E7"/>
          </w:tcPr>
          <w:p w14:paraId="42F5D0FB" w14:textId="478054F0" w:rsidR="00F9402C" w:rsidRPr="00577458" w:rsidRDefault="00F9402C" w:rsidP="00F9402C">
            <w:pPr>
              <w:overflowPunct/>
              <w:autoSpaceDE/>
              <w:autoSpaceDN/>
              <w:adjustRightInd/>
              <w:rPr>
                <w:rFonts w:asciiTheme="minorHAnsi" w:hAnsiTheme="minorHAnsi" w:cstheme="minorHAnsi"/>
                <w:spacing w:val="0"/>
                <w:sz w:val="20"/>
              </w:rPr>
            </w:pPr>
          </w:p>
        </w:tc>
      </w:tr>
      <w:tr w:rsidR="00F9402C" w:rsidRPr="0002228D" w14:paraId="6E59256A" w14:textId="77777777" w:rsidTr="00292418">
        <w:tc>
          <w:tcPr>
            <w:tcW w:w="1860" w:type="dxa"/>
            <w:tcBorders>
              <w:top w:val="single" w:sz="4" w:space="0" w:color="auto"/>
              <w:left w:val="single" w:sz="4" w:space="0" w:color="auto"/>
              <w:bottom w:val="single" w:sz="4" w:space="0" w:color="auto"/>
              <w:right w:val="single" w:sz="4" w:space="0" w:color="auto"/>
            </w:tcBorders>
            <w:shd w:val="clear" w:color="auto" w:fill="B4C6E7"/>
          </w:tcPr>
          <w:p w14:paraId="39A86B51" w14:textId="5F5EC63F" w:rsidR="00F9402C" w:rsidRPr="00577458" w:rsidRDefault="00F9402C" w:rsidP="00F9402C">
            <w:pPr>
              <w:overflowPunct/>
              <w:autoSpaceDE/>
              <w:autoSpaceDN/>
              <w:adjustRightInd/>
              <w:rPr>
                <w:rFonts w:asciiTheme="minorHAnsi" w:hAnsiTheme="minorHAnsi" w:cstheme="minorHAnsi"/>
                <w:b/>
                <w:bCs/>
                <w:spacing w:val="0"/>
                <w:sz w:val="20"/>
              </w:rPr>
            </w:pPr>
            <w:r w:rsidRPr="00292418">
              <w:rPr>
                <w:rFonts w:asciiTheme="minorHAnsi" w:hAnsiTheme="minorHAnsi" w:cstheme="minorHAnsi"/>
                <w:b/>
                <w:bCs/>
                <w:spacing w:val="0"/>
                <w:sz w:val="20"/>
              </w:rPr>
              <w:t>Foranstaltninger</w:t>
            </w:r>
          </w:p>
        </w:tc>
        <w:tc>
          <w:tcPr>
            <w:tcW w:w="5145" w:type="dxa"/>
            <w:tcBorders>
              <w:top w:val="single" w:sz="4" w:space="0" w:color="auto"/>
              <w:left w:val="single" w:sz="4" w:space="0" w:color="auto"/>
              <w:bottom w:val="single" w:sz="4" w:space="0" w:color="auto"/>
              <w:right w:val="single" w:sz="4" w:space="0" w:color="auto"/>
            </w:tcBorders>
            <w:shd w:val="clear" w:color="auto" w:fill="B4C6E7"/>
          </w:tcPr>
          <w:p w14:paraId="272693DE" w14:textId="776BFD74" w:rsidR="00F9402C" w:rsidRPr="00292418" w:rsidRDefault="00F9402C" w:rsidP="00F9402C">
            <w:pPr>
              <w:overflowPunct/>
              <w:autoSpaceDE/>
              <w:autoSpaceDN/>
              <w:adjustRightInd/>
              <w:rPr>
                <w:rFonts w:asciiTheme="minorHAnsi" w:hAnsiTheme="minorHAnsi" w:cstheme="minorHAnsi"/>
                <w:spacing w:val="0"/>
                <w:sz w:val="20"/>
              </w:rPr>
            </w:pPr>
            <w:r w:rsidRPr="00292418">
              <w:rPr>
                <w:rFonts w:asciiTheme="minorHAnsi" w:hAnsiTheme="minorHAnsi" w:cstheme="minorHAnsi"/>
                <w:spacing w:val="0"/>
                <w:sz w:val="20"/>
              </w:rPr>
              <w:t xml:space="preserve">På baggrund af risikovurderingen beslutter system-/procesejeren, hvilke foranstaltninger der skal iværksættes for at nedsætte risici samt hvilke risici, system-/procesejer er villig til at acceptere. </w:t>
            </w:r>
          </w:p>
          <w:p w14:paraId="64A9A442" w14:textId="77777777" w:rsidR="00F9402C" w:rsidRDefault="00F9402C" w:rsidP="00F9402C">
            <w:pPr>
              <w:overflowPunct/>
              <w:autoSpaceDE/>
              <w:autoSpaceDN/>
              <w:adjustRightInd/>
              <w:rPr>
                <w:rFonts w:asciiTheme="minorHAnsi" w:hAnsiTheme="minorHAnsi" w:cstheme="minorHAnsi"/>
                <w:b/>
                <w:bCs/>
                <w:spacing w:val="0"/>
                <w:sz w:val="20"/>
              </w:rPr>
            </w:pPr>
          </w:p>
          <w:p w14:paraId="57D1A53A" w14:textId="6EEA21FB" w:rsidR="00F9402C" w:rsidRPr="0002228D" w:rsidRDefault="00F9402C" w:rsidP="00F9402C">
            <w:pPr>
              <w:overflowPunct/>
              <w:autoSpaceDE/>
              <w:autoSpaceDN/>
              <w:adjustRightInd/>
              <w:rPr>
                <w:rFonts w:asciiTheme="minorHAnsi" w:hAnsiTheme="minorHAnsi" w:cstheme="minorHAnsi"/>
                <w:b/>
                <w:bCs/>
                <w:spacing w:val="0"/>
                <w:sz w:val="20"/>
              </w:rPr>
            </w:pPr>
            <w:r w:rsidRPr="0002228D">
              <w:rPr>
                <w:rFonts w:asciiTheme="minorHAnsi" w:hAnsiTheme="minorHAnsi" w:cstheme="minorHAnsi"/>
                <w:b/>
                <w:bCs/>
                <w:spacing w:val="0"/>
                <w:sz w:val="20"/>
              </w:rPr>
              <w:t>Grøn</w:t>
            </w:r>
            <w:r>
              <w:rPr>
                <w:rFonts w:asciiTheme="minorHAnsi" w:hAnsiTheme="minorHAnsi" w:cstheme="minorHAnsi"/>
                <w:b/>
                <w:bCs/>
                <w:spacing w:val="0"/>
                <w:sz w:val="20"/>
              </w:rPr>
              <w:t xml:space="preserve"> (&lt;5)</w:t>
            </w:r>
          </w:p>
          <w:p w14:paraId="39D372DE" w14:textId="47C1EBA7" w:rsidR="00F9402C" w:rsidRDefault="00F9402C" w:rsidP="00F9402C">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 xml:space="preserve">Hvis risikotallet er </w:t>
            </w:r>
            <w:r>
              <w:rPr>
                <w:rFonts w:asciiTheme="minorHAnsi" w:hAnsiTheme="minorHAnsi" w:cstheme="minorHAnsi"/>
                <w:spacing w:val="0"/>
                <w:sz w:val="20"/>
              </w:rPr>
              <w:t>grønt</w:t>
            </w:r>
            <w:r w:rsidRPr="0002228D">
              <w:rPr>
                <w:rFonts w:asciiTheme="minorHAnsi" w:hAnsiTheme="minorHAnsi" w:cstheme="minorHAnsi"/>
                <w:spacing w:val="0"/>
                <w:sz w:val="20"/>
              </w:rPr>
              <w:t xml:space="preserve">, behøver man som udgangspunkt ikke at beskytte oplysningerne yderligere. </w:t>
            </w:r>
          </w:p>
          <w:p w14:paraId="757A365D" w14:textId="6C847FAC" w:rsidR="00F9402C" w:rsidRDefault="00F9402C" w:rsidP="00F9402C">
            <w:pPr>
              <w:overflowPunct/>
              <w:autoSpaceDE/>
              <w:autoSpaceDN/>
              <w:adjustRightInd/>
              <w:rPr>
                <w:rFonts w:asciiTheme="minorHAnsi" w:hAnsiTheme="minorHAnsi" w:cstheme="minorHAnsi"/>
                <w:spacing w:val="0"/>
                <w:sz w:val="20"/>
              </w:rPr>
            </w:pPr>
          </w:p>
          <w:p w14:paraId="3222ED49" w14:textId="1A35BC59" w:rsidR="00F9402C" w:rsidRPr="0002228D" w:rsidRDefault="00F9402C" w:rsidP="00F9402C">
            <w:pPr>
              <w:overflowPunct/>
              <w:autoSpaceDE/>
              <w:autoSpaceDN/>
              <w:adjustRightInd/>
              <w:rPr>
                <w:rFonts w:asciiTheme="minorHAnsi" w:hAnsiTheme="minorHAnsi" w:cstheme="minorHAnsi"/>
                <w:b/>
                <w:bCs/>
                <w:spacing w:val="0"/>
                <w:sz w:val="20"/>
              </w:rPr>
            </w:pPr>
            <w:r w:rsidRPr="0002228D">
              <w:rPr>
                <w:rFonts w:asciiTheme="minorHAnsi" w:hAnsiTheme="minorHAnsi" w:cstheme="minorHAnsi"/>
                <w:b/>
                <w:bCs/>
                <w:spacing w:val="0"/>
                <w:sz w:val="20"/>
              </w:rPr>
              <w:t>Gul (6-8)</w:t>
            </w:r>
          </w:p>
          <w:p w14:paraId="61440EF2" w14:textId="71AA0145" w:rsidR="00F9402C"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 xml:space="preserve">Ved en </w:t>
            </w:r>
            <w:r w:rsidRPr="0002228D">
              <w:rPr>
                <w:rFonts w:asciiTheme="minorHAnsi" w:hAnsiTheme="minorHAnsi" w:cstheme="minorHAnsi"/>
                <w:spacing w:val="0"/>
                <w:sz w:val="20"/>
              </w:rPr>
              <w:t>mellem risiko vurderer ledelsen fra gang til gang, om man kan acceptere risikoen eller om man vil gøre noget for at nedbringe den, eksempelvis ved at indføre ekstra foranstaltninger.</w:t>
            </w:r>
          </w:p>
          <w:p w14:paraId="21FFADFA" w14:textId="68C217AD" w:rsidR="00F9402C" w:rsidRDefault="00F9402C" w:rsidP="00F9402C">
            <w:pPr>
              <w:overflowPunct/>
              <w:autoSpaceDE/>
              <w:autoSpaceDN/>
              <w:adjustRightInd/>
              <w:rPr>
                <w:rFonts w:asciiTheme="minorHAnsi" w:hAnsiTheme="minorHAnsi" w:cstheme="minorHAnsi"/>
                <w:spacing w:val="0"/>
                <w:sz w:val="20"/>
              </w:rPr>
            </w:pPr>
          </w:p>
          <w:p w14:paraId="7913291A" w14:textId="6D17553B" w:rsidR="00F9402C" w:rsidRPr="00292418" w:rsidRDefault="00F9402C" w:rsidP="00F9402C">
            <w:pPr>
              <w:overflowPunct/>
              <w:autoSpaceDE/>
              <w:autoSpaceDN/>
              <w:adjustRightInd/>
              <w:rPr>
                <w:rFonts w:asciiTheme="minorHAnsi" w:hAnsiTheme="minorHAnsi" w:cstheme="minorHAnsi"/>
                <w:b/>
                <w:bCs/>
                <w:spacing w:val="0"/>
                <w:sz w:val="20"/>
              </w:rPr>
            </w:pPr>
            <w:r w:rsidRPr="00292418">
              <w:rPr>
                <w:rFonts w:asciiTheme="minorHAnsi" w:hAnsiTheme="minorHAnsi" w:cstheme="minorHAnsi"/>
                <w:b/>
                <w:bCs/>
                <w:spacing w:val="0"/>
                <w:sz w:val="20"/>
              </w:rPr>
              <w:t>Rød (&gt;8)</w:t>
            </w:r>
          </w:p>
          <w:p w14:paraId="103EE3E5" w14:textId="321ACCD5" w:rsidR="00F9402C" w:rsidRDefault="00F9402C" w:rsidP="00F9402C">
            <w:pPr>
              <w:overflowPunct/>
              <w:autoSpaceDE/>
              <w:autoSpaceDN/>
              <w:adjustRightInd/>
              <w:rPr>
                <w:rFonts w:asciiTheme="minorHAnsi" w:hAnsiTheme="minorHAnsi" w:cstheme="minorHAnsi"/>
                <w:spacing w:val="0"/>
                <w:sz w:val="20"/>
              </w:rPr>
            </w:pPr>
            <w:r w:rsidRPr="0002228D">
              <w:rPr>
                <w:rFonts w:asciiTheme="minorHAnsi" w:hAnsiTheme="minorHAnsi" w:cstheme="minorHAnsi"/>
                <w:spacing w:val="0"/>
                <w:sz w:val="20"/>
              </w:rPr>
              <w:t xml:space="preserve">Hvis risikotallet er højt, skal </w:t>
            </w:r>
            <w:r>
              <w:rPr>
                <w:rFonts w:asciiTheme="minorHAnsi" w:hAnsiTheme="minorHAnsi" w:cstheme="minorHAnsi"/>
                <w:spacing w:val="0"/>
                <w:sz w:val="20"/>
              </w:rPr>
              <w:t>risikoejer</w:t>
            </w:r>
            <w:r w:rsidRPr="0002228D">
              <w:rPr>
                <w:rFonts w:asciiTheme="minorHAnsi" w:hAnsiTheme="minorHAnsi" w:cstheme="minorHAnsi"/>
                <w:spacing w:val="0"/>
                <w:sz w:val="20"/>
              </w:rPr>
              <w:t xml:space="preserve"> iværksættes </w:t>
            </w:r>
            <w:r w:rsidRPr="00292418">
              <w:rPr>
                <w:rFonts w:asciiTheme="minorHAnsi" w:hAnsiTheme="minorHAnsi" w:cstheme="minorHAnsi"/>
                <w:spacing w:val="0"/>
                <w:sz w:val="20"/>
              </w:rPr>
              <w:t xml:space="preserve">mitigerende </w:t>
            </w:r>
            <w:r w:rsidRPr="0002228D">
              <w:rPr>
                <w:rFonts w:asciiTheme="minorHAnsi" w:hAnsiTheme="minorHAnsi" w:cstheme="minorHAnsi"/>
                <w:spacing w:val="0"/>
                <w:sz w:val="20"/>
              </w:rPr>
              <w:t>foranstaltninger, som nedsætter risikoen.</w:t>
            </w:r>
          </w:p>
          <w:p w14:paraId="04428458" w14:textId="0D66A1C3" w:rsidR="00F9402C" w:rsidRDefault="00F9402C" w:rsidP="00F9402C">
            <w:pPr>
              <w:overflowPunct/>
              <w:autoSpaceDE/>
              <w:autoSpaceDN/>
              <w:adjustRightInd/>
              <w:rPr>
                <w:rFonts w:asciiTheme="minorHAnsi" w:hAnsiTheme="minorHAnsi" w:cstheme="minorHAnsi"/>
                <w:spacing w:val="0"/>
                <w:sz w:val="20"/>
              </w:rPr>
            </w:pPr>
          </w:p>
          <w:p w14:paraId="35587023" w14:textId="0837039F" w:rsidR="00F9402C" w:rsidRPr="00292418" w:rsidRDefault="00F9402C" w:rsidP="00F9402C">
            <w:pPr>
              <w:overflowPunct/>
              <w:autoSpaceDE/>
              <w:autoSpaceDN/>
              <w:adjustRightInd/>
              <w:rPr>
                <w:rFonts w:asciiTheme="minorHAnsi" w:hAnsiTheme="minorHAnsi" w:cstheme="minorHAnsi"/>
                <w:b/>
                <w:bCs/>
                <w:spacing w:val="0"/>
                <w:sz w:val="20"/>
              </w:rPr>
            </w:pPr>
            <w:r w:rsidRPr="00292418">
              <w:rPr>
                <w:rFonts w:asciiTheme="minorHAnsi" w:hAnsiTheme="minorHAnsi" w:cstheme="minorHAnsi"/>
                <w:b/>
                <w:bCs/>
                <w:spacing w:val="0"/>
                <w:sz w:val="20"/>
              </w:rPr>
              <w:t>Risikoejer</w:t>
            </w:r>
          </w:p>
          <w:p w14:paraId="37C557D6" w14:textId="77777777" w:rsidR="00F9402C" w:rsidRPr="00292418" w:rsidRDefault="00F9402C" w:rsidP="00F9402C">
            <w:pPr>
              <w:overflowPunct/>
              <w:autoSpaceDE/>
              <w:autoSpaceDN/>
              <w:adjustRightInd/>
              <w:rPr>
                <w:rFonts w:asciiTheme="minorHAnsi" w:hAnsiTheme="minorHAnsi" w:cstheme="minorHAnsi"/>
                <w:spacing w:val="0"/>
                <w:sz w:val="20"/>
              </w:rPr>
            </w:pPr>
            <w:r w:rsidRPr="00292418">
              <w:rPr>
                <w:rFonts w:asciiTheme="minorHAnsi" w:hAnsiTheme="minorHAnsi" w:cstheme="minorHAnsi"/>
                <w:spacing w:val="0"/>
                <w:sz w:val="20"/>
              </w:rPr>
              <w:t xml:space="preserve">System- eller procesejer er risikoejer. Det betyder, at det er system- eller procesejer, som efterfølgende skal beslutte, hvilke foranstaltninger der skal iværksættes for at beskytte personoplysningerne samt, hvilke risici området er villige til at acceptere. </w:t>
            </w:r>
          </w:p>
          <w:p w14:paraId="28C77D5E" w14:textId="77777777" w:rsidR="00F9402C" w:rsidRPr="00292418" w:rsidRDefault="00F9402C" w:rsidP="00F9402C">
            <w:pPr>
              <w:overflowPunct/>
              <w:autoSpaceDE/>
              <w:autoSpaceDN/>
              <w:adjustRightInd/>
              <w:rPr>
                <w:rFonts w:asciiTheme="minorHAnsi" w:hAnsiTheme="minorHAnsi" w:cstheme="minorHAnsi"/>
                <w:spacing w:val="0"/>
                <w:sz w:val="20"/>
              </w:rPr>
            </w:pPr>
          </w:p>
          <w:p w14:paraId="2ED591C1" w14:textId="23BC38E1" w:rsidR="00F9402C" w:rsidRPr="00577458" w:rsidRDefault="00F9402C" w:rsidP="00F9402C">
            <w:pPr>
              <w:overflowPunct/>
              <w:autoSpaceDE/>
              <w:autoSpaceDN/>
              <w:adjustRightInd/>
              <w:rPr>
                <w:rFonts w:asciiTheme="minorHAnsi" w:hAnsiTheme="minorHAnsi" w:cstheme="minorHAnsi"/>
                <w:spacing w:val="0"/>
                <w:sz w:val="20"/>
              </w:rPr>
            </w:pPr>
            <w:r w:rsidRPr="00292418">
              <w:rPr>
                <w:rFonts w:asciiTheme="minorHAnsi" w:hAnsiTheme="minorHAnsi" w:cstheme="minorHAnsi"/>
                <w:spacing w:val="0"/>
                <w:sz w:val="20"/>
              </w:rPr>
              <w:lastRenderedPageBreak/>
              <w:t>Hvis system-/procesejer accepterer en høj risiko (9 eller derover) efter der er foretaget mitigerende foranstaltninger, skal områdets centerchef samt sikkerhedsgruppen orienteres om risikoen samt bevæggrundene for beslutningen, og der skal foretages en konsekvensanalyse.</w:t>
            </w:r>
          </w:p>
        </w:tc>
        <w:tc>
          <w:tcPr>
            <w:tcW w:w="2055" w:type="dxa"/>
            <w:tcBorders>
              <w:top w:val="single" w:sz="4" w:space="0" w:color="auto"/>
              <w:left w:val="single" w:sz="4" w:space="0" w:color="auto"/>
              <w:bottom w:val="single" w:sz="4" w:space="0" w:color="auto"/>
              <w:right w:val="single" w:sz="4" w:space="0" w:color="auto"/>
            </w:tcBorders>
            <w:shd w:val="clear" w:color="auto" w:fill="B4C6E7"/>
          </w:tcPr>
          <w:p w14:paraId="52456E88" w14:textId="76A30DE0" w:rsidR="00F9402C" w:rsidRPr="00577458"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lastRenderedPageBreak/>
              <w:t>Retningslinje for risikovurdering og konsekvensanalyse</w:t>
            </w:r>
          </w:p>
        </w:tc>
        <w:tc>
          <w:tcPr>
            <w:tcW w:w="1278" w:type="dxa"/>
            <w:tcBorders>
              <w:top w:val="single" w:sz="4" w:space="0" w:color="auto"/>
              <w:left w:val="single" w:sz="4" w:space="0" w:color="auto"/>
              <w:bottom w:val="single" w:sz="4" w:space="0" w:color="auto"/>
              <w:right w:val="single" w:sz="4" w:space="0" w:color="auto"/>
            </w:tcBorders>
            <w:shd w:val="clear" w:color="auto" w:fill="B4C6E7"/>
          </w:tcPr>
          <w:p w14:paraId="4AC06E7F" w14:textId="036E3B09" w:rsidR="00F9402C"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S</w:t>
            </w:r>
            <w:r w:rsidRPr="0002228D">
              <w:rPr>
                <w:rFonts w:asciiTheme="minorHAnsi" w:hAnsiTheme="minorHAnsi" w:cstheme="minorHAnsi"/>
                <w:spacing w:val="0"/>
                <w:sz w:val="20"/>
              </w:rPr>
              <w:t>ystem-/procesejer</w:t>
            </w:r>
          </w:p>
          <w:p w14:paraId="4CAE33F1" w14:textId="78CC9DDE" w:rsidR="00F9402C" w:rsidRPr="00577458" w:rsidRDefault="00F9402C" w:rsidP="00F9402C">
            <w:pPr>
              <w:overflowPunct/>
              <w:autoSpaceDE/>
              <w:autoSpaceDN/>
              <w:adjustRightInd/>
              <w:rPr>
                <w:rFonts w:asciiTheme="minorHAnsi" w:hAnsiTheme="minorHAnsi" w:cstheme="minorHAnsi"/>
                <w:spacing w:val="0"/>
                <w:sz w:val="20"/>
              </w:rPr>
            </w:pPr>
          </w:p>
        </w:tc>
        <w:tc>
          <w:tcPr>
            <w:tcW w:w="1279" w:type="dxa"/>
            <w:tcBorders>
              <w:top w:val="single" w:sz="4" w:space="0" w:color="auto"/>
              <w:left w:val="single" w:sz="4" w:space="0" w:color="auto"/>
              <w:bottom w:val="single" w:sz="4" w:space="0" w:color="auto"/>
              <w:right w:val="single" w:sz="4" w:space="0" w:color="auto"/>
            </w:tcBorders>
            <w:shd w:val="clear" w:color="auto" w:fill="B4C6E7"/>
          </w:tcPr>
          <w:p w14:paraId="520B8AE7" w14:textId="4EED185E" w:rsidR="00F9402C" w:rsidRPr="00577458" w:rsidRDefault="00F9402C" w:rsidP="00F9402C">
            <w:pPr>
              <w:overflowPunct/>
              <w:autoSpaceDE/>
              <w:autoSpaceDN/>
              <w:adjustRightInd/>
              <w:rPr>
                <w:rFonts w:asciiTheme="minorHAnsi" w:hAnsiTheme="minorHAnsi" w:cstheme="minorHAnsi"/>
                <w:spacing w:val="0"/>
                <w:sz w:val="20"/>
              </w:rPr>
            </w:pPr>
          </w:p>
        </w:tc>
        <w:tc>
          <w:tcPr>
            <w:tcW w:w="1279" w:type="dxa"/>
            <w:tcBorders>
              <w:top w:val="single" w:sz="4" w:space="0" w:color="auto"/>
              <w:left w:val="single" w:sz="4" w:space="0" w:color="auto"/>
              <w:bottom w:val="single" w:sz="4" w:space="0" w:color="auto"/>
              <w:right w:val="single" w:sz="4" w:space="0" w:color="auto"/>
            </w:tcBorders>
            <w:shd w:val="clear" w:color="auto" w:fill="B4C6E7"/>
          </w:tcPr>
          <w:p w14:paraId="1FDC9E68" w14:textId="62E72972" w:rsidR="00F9402C" w:rsidRPr="00577458"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DPO</w:t>
            </w:r>
          </w:p>
        </w:tc>
        <w:tc>
          <w:tcPr>
            <w:tcW w:w="1279" w:type="dxa"/>
            <w:tcBorders>
              <w:top w:val="single" w:sz="4" w:space="0" w:color="auto"/>
              <w:left w:val="single" w:sz="4" w:space="0" w:color="auto"/>
              <w:bottom w:val="single" w:sz="4" w:space="0" w:color="auto"/>
              <w:right w:val="single" w:sz="4" w:space="0" w:color="auto"/>
            </w:tcBorders>
            <w:shd w:val="clear" w:color="auto" w:fill="B4C6E7"/>
          </w:tcPr>
          <w:p w14:paraId="6DB5B121" w14:textId="61C523CA" w:rsidR="00F9402C" w:rsidRPr="00577458" w:rsidRDefault="00F9402C" w:rsidP="00F9402C">
            <w:pPr>
              <w:overflowPunct/>
              <w:autoSpaceDE/>
              <w:autoSpaceDN/>
              <w:adjustRightInd/>
              <w:rPr>
                <w:rFonts w:asciiTheme="minorHAnsi" w:hAnsiTheme="minorHAnsi" w:cstheme="minorHAnsi"/>
                <w:spacing w:val="0"/>
                <w:sz w:val="20"/>
              </w:rPr>
            </w:pPr>
          </w:p>
        </w:tc>
      </w:tr>
      <w:tr w:rsidR="00F9402C" w:rsidRPr="0002228D" w14:paraId="31596B25" w14:textId="77777777" w:rsidTr="00292418">
        <w:tc>
          <w:tcPr>
            <w:tcW w:w="1860" w:type="dxa"/>
            <w:tcBorders>
              <w:top w:val="single" w:sz="4" w:space="0" w:color="auto"/>
              <w:left w:val="single" w:sz="4" w:space="0" w:color="auto"/>
              <w:bottom w:val="single" w:sz="4" w:space="0" w:color="auto"/>
              <w:right w:val="single" w:sz="4" w:space="0" w:color="auto"/>
            </w:tcBorders>
            <w:shd w:val="clear" w:color="auto" w:fill="B4C6E7"/>
          </w:tcPr>
          <w:p w14:paraId="5D0F563E" w14:textId="607E7D96" w:rsidR="00F9402C" w:rsidRPr="00292418" w:rsidRDefault="00F9402C" w:rsidP="00F9402C">
            <w:pPr>
              <w:overflowPunct/>
              <w:autoSpaceDE/>
              <w:autoSpaceDN/>
              <w:adjustRightInd/>
              <w:rPr>
                <w:rFonts w:asciiTheme="minorHAnsi" w:hAnsiTheme="minorHAnsi" w:cstheme="minorHAnsi"/>
                <w:b/>
                <w:bCs/>
                <w:spacing w:val="0"/>
                <w:sz w:val="20"/>
              </w:rPr>
            </w:pPr>
            <w:r>
              <w:rPr>
                <w:rFonts w:asciiTheme="minorHAnsi" w:hAnsiTheme="minorHAnsi" w:cstheme="minorHAnsi"/>
                <w:b/>
                <w:bCs/>
                <w:spacing w:val="0"/>
                <w:sz w:val="20"/>
              </w:rPr>
              <w:t>Konsekvensanalyse</w:t>
            </w:r>
          </w:p>
        </w:tc>
        <w:tc>
          <w:tcPr>
            <w:tcW w:w="5145" w:type="dxa"/>
            <w:tcBorders>
              <w:top w:val="single" w:sz="4" w:space="0" w:color="auto"/>
              <w:left w:val="single" w:sz="4" w:space="0" w:color="auto"/>
              <w:bottom w:val="single" w:sz="4" w:space="0" w:color="auto"/>
              <w:right w:val="single" w:sz="4" w:space="0" w:color="auto"/>
            </w:tcBorders>
            <w:shd w:val="clear" w:color="auto" w:fill="B4C6E7"/>
          </w:tcPr>
          <w:p w14:paraId="5FFAAC0D" w14:textId="77777777" w:rsidR="00F9402C" w:rsidRDefault="00F9402C" w:rsidP="00F9402C">
            <w:pPr>
              <w:overflowPunct/>
              <w:autoSpaceDE/>
              <w:autoSpaceDN/>
              <w:adjustRightInd/>
              <w:rPr>
                <w:rFonts w:asciiTheme="minorHAnsi" w:hAnsiTheme="minorHAnsi" w:cstheme="minorHAnsi"/>
                <w:spacing w:val="0"/>
                <w:sz w:val="20"/>
              </w:rPr>
            </w:pPr>
            <w:r w:rsidRPr="00F9402C">
              <w:rPr>
                <w:rFonts w:asciiTheme="minorHAnsi" w:hAnsiTheme="minorHAnsi" w:cstheme="minorHAnsi"/>
                <w:spacing w:val="0"/>
                <w:sz w:val="20"/>
              </w:rPr>
              <w:t xml:space="preserve">Hvis risikovurderingen viser, at der er en høj risiko for de registrerede forbundet med behandlingen, skal der – udover risikovurderingen – også udarbejdes en konsekvensanalyse, som også kaldes en DPIA (data </w:t>
            </w:r>
            <w:proofErr w:type="spellStart"/>
            <w:r w:rsidRPr="00F9402C">
              <w:rPr>
                <w:rFonts w:asciiTheme="minorHAnsi" w:hAnsiTheme="minorHAnsi" w:cstheme="minorHAnsi"/>
                <w:spacing w:val="0"/>
                <w:sz w:val="20"/>
              </w:rPr>
              <w:t>protection</w:t>
            </w:r>
            <w:proofErr w:type="spellEnd"/>
            <w:r w:rsidRPr="00F9402C">
              <w:rPr>
                <w:rFonts w:asciiTheme="minorHAnsi" w:hAnsiTheme="minorHAnsi" w:cstheme="minorHAnsi"/>
                <w:spacing w:val="0"/>
                <w:sz w:val="20"/>
              </w:rPr>
              <w:t xml:space="preserve"> impact assessment). </w:t>
            </w:r>
          </w:p>
          <w:p w14:paraId="651E50E2" w14:textId="77777777" w:rsidR="00F9402C" w:rsidRDefault="00F9402C" w:rsidP="00F9402C">
            <w:pPr>
              <w:overflowPunct/>
              <w:autoSpaceDE/>
              <w:autoSpaceDN/>
              <w:adjustRightInd/>
              <w:rPr>
                <w:rFonts w:asciiTheme="minorHAnsi" w:hAnsiTheme="minorHAnsi" w:cstheme="minorHAnsi"/>
                <w:spacing w:val="0"/>
                <w:sz w:val="20"/>
              </w:rPr>
            </w:pPr>
          </w:p>
          <w:p w14:paraId="2A769462" w14:textId="2EA7596C" w:rsidR="00F9402C" w:rsidRPr="00F9402C" w:rsidRDefault="00F9402C" w:rsidP="00F9402C">
            <w:pPr>
              <w:overflowPunct/>
              <w:autoSpaceDE/>
              <w:autoSpaceDN/>
              <w:adjustRightInd/>
              <w:rPr>
                <w:rFonts w:asciiTheme="minorHAnsi" w:hAnsiTheme="minorHAnsi" w:cstheme="minorHAnsi"/>
                <w:spacing w:val="0"/>
                <w:sz w:val="20"/>
              </w:rPr>
            </w:pPr>
            <w:r w:rsidRPr="00F9402C">
              <w:rPr>
                <w:rFonts w:asciiTheme="minorHAnsi" w:hAnsiTheme="minorHAnsi" w:cstheme="minorHAnsi"/>
                <w:spacing w:val="0"/>
                <w:sz w:val="20"/>
              </w:rPr>
              <w:t xml:space="preserve">I konsekvensanalysen går man i dybden med konsekvenserne for de registrerede og mulige foranstaltninger for at mindske risikoen. Hvis det ikke er muligt at mindske risikoen for de registrerede, skal man søge Datatilsynet om tilladelse til at udføre behandlingen. </w:t>
            </w:r>
          </w:p>
          <w:p w14:paraId="22272E93" w14:textId="77777777" w:rsidR="00F9402C" w:rsidRPr="00F9402C" w:rsidRDefault="00F9402C" w:rsidP="00F9402C">
            <w:pPr>
              <w:overflowPunct/>
              <w:autoSpaceDE/>
              <w:autoSpaceDN/>
              <w:adjustRightInd/>
              <w:rPr>
                <w:rFonts w:asciiTheme="minorHAnsi" w:hAnsiTheme="minorHAnsi" w:cstheme="minorHAnsi"/>
                <w:spacing w:val="0"/>
                <w:sz w:val="20"/>
              </w:rPr>
            </w:pPr>
          </w:p>
          <w:p w14:paraId="64E4A408" w14:textId="77777777" w:rsidR="00F9402C" w:rsidRDefault="00F9402C" w:rsidP="00F9402C">
            <w:pPr>
              <w:overflowPunct/>
              <w:autoSpaceDE/>
              <w:autoSpaceDN/>
              <w:adjustRightInd/>
              <w:rPr>
                <w:rFonts w:asciiTheme="minorHAnsi" w:hAnsiTheme="minorHAnsi" w:cstheme="minorHAnsi"/>
                <w:spacing w:val="0"/>
                <w:sz w:val="20"/>
              </w:rPr>
            </w:pPr>
            <w:r w:rsidRPr="00F9402C">
              <w:rPr>
                <w:rFonts w:asciiTheme="minorHAnsi" w:hAnsiTheme="minorHAnsi" w:cstheme="minorHAnsi"/>
                <w:spacing w:val="0"/>
                <w:sz w:val="20"/>
              </w:rPr>
              <w:t xml:space="preserve">Det er et krav i GDPR, at kommunens databeskyttelsesrådgiver (DPO) inddrages i forbindelse med konsekvensanalyser.  </w:t>
            </w:r>
          </w:p>
          <w:p w14:paraId="306C5E64" w14:textId="5711E756" w:rsidR="00F9402C" w:rsidRPr="00292418" w:rsidRDefault="00F9402C" w:rsidP="00F9402C">
            <w:pPr>
              <w:overflowPunct/>
              <w:autoSpaceDE/>
              <w:autoSpaceDN/>
              <w:adjustRightInd/>
              <w:rPr>
                <w:rFonts w:asciiTheme="minorHAnsi" w:hAnsiTheme="minorHAnsi" w:cstheme="minorHAnsi"/>
                <w:spacing w:val="0"/>
                <w:sz w:val="20"/>
              </w:rPr>
            </w:pPr>
          </w:p>
        </w:tc>
        <w:tc>
          <w:tcPr>
            <w:tcW w:w="2055" w:type="dxa"/>
            <w:tcBorders>
              <w:top w:val="single" w:sz="4" w:space="0" w:color="auto"/>
              <w:left w:val="single" w:sz="4" w:space="0" w:color="auto"/>
              <w:bottom w:val="single" w:sz="4" w:space="0" w:color="auto"/>
              <w:right w:val="single" w:sz="4" w:space="0" w:color="auto"/>
            </w:tcBorders>
            <w:shd w:val="clear" w:color="auto" w:fill="B4C6E7"/>
          </w:tcPr>
          <w:p w14:paraId="486E0250" w14:textId="41949364" w:rsidR="00F9402C"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Retningslinje for risikovurdering og konsekvensanalyse</w:t>
            </w:r>
          </w:p>
        </w:tc>
        <w:tc>
          <w:tcPr>
            <w:tcW w:w="1278" w:type="dxa"/>
            <w:tcBorders>
              <w:top w:val="single" w:sz="4" w:space="0" w:color="auto"/>
              <w:left w:val="single" w:sz="4" w:space="0" w:color="auto"/>
              <w:bottom w:val="single" w:sz="4" w:space="0" w:color="auto"/>
              <w:right w:val="single" w:sz="4" w:space="0" w:color="auto"/>
            </w:tcBorders>
            <w:shd w:val="clear" w:color="auto" w:fill="B4C6E7"/>
          </w:tcPr>
          <w:p w14:paraId="0832FC16" w14:textId="77777777" w:rsidR="00F9402C"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S</w:t>
            </w:r>
            <w:r w:rsidRPr="0002228D">
              <w:rPr>
                <w:rFonts w:asciiTheme="minorHAnsi" w:hAnsiTheme="minorHAnsi" w:cstheme="minorHAnsi"/>
                <w:spacing w:val="0"/>
                <w:sz w:val="20"/>
              </w:rPr>
              <w:t>ystem-/procesejer</w:t>
            </w:r>
          </w:p>
          <w:p w14:paraId="661060F5" w14:textId="77777777" w:rsidR="00F9402C" w:rsidRDefault="00F9402C" w:rsidP="00F9402C">
            <w:pPr>
              <w:overflowPunct/>
              <w:autoSpaceDE/>
              <w:autoSpaceDN/>
              <w:adjustRightInd/>
              <w:rPr>
                <w:rFonts w:asciiTheme="minorHAnsi" w:hAnsiTheme="minorHAnsi" w:cstheme="minorHAnsi"/>
                <w:spacing w:val="0"/>
                <w:sz w:val="20"/>
              </w:rPr>
            </w:pPr>
          </w:p>
          <w:p w14:paraId="3EE9D8A1" w14:textId="77777777" w:rsidR="00F9402C"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&amp;</w:t>
            </w:r>
          </w:p>
          <w:p w14:paraId="24470E41" w14:textId="77777777" w:rsidR="00F9402C" w:rsidRDefault="00F9402C" w:rsidP="00F9402C">
            <w:pPr>
              <w:overflowPunct/>
              <w:autoSpaceDE/>
              <w:autoSpaceDN/>
              <w:adjustRightInd/>
              <w:rPr>
                <w:rFonts w:asciiTheme="minorHAnsi" w:hAnsiTheme="minorHAnsi" w:cstheme="minorHAnsi"/>
                <w:spacing w:val="0"/>
                <w:sz w:val="20"/>
              </w:rPr>
            </w:pPr>
          </w:p>
          <w:p w14:paraId="3F5B84B0" w14:textId="2982E235" w:rsidR="00F9402C" w:rsidRPr="00577458"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DPO</w:t>
            </w:r>
          </w:p>
        </w:tc>
        <w:tc>
          <w:tcPr>
            <w:tcW w:w="1279" w:type="dxa"/>
            <w:tcBorders>
              <w:top w:val="single" w:sz="4" w:space="0" w:color="auto"/>
              <w:left w:val="single" w:sz="4" w:space="0" w:color="auto"/>
              <w:bottom w:val="single" w:sz="4" w:space="0" w:color="auto"/>
              <w:right w:val="single" w:sz="4" w:space="0" w:color="auto"/>
            </w:tcBorders>
            <w:shd w:val="clear" w:color="auto" w:fill="B4C6E7"/>
          </w:tcPr>
          <w:p w14:paraId="34FE34AC" w14:textId="6197A8BD" w:rsidR="00F9402C" w:rsidRPr="00577458"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S</w:t>
            </w:r>
            <w:r w:rsidRPr="0002228D">
              <w:rPr>
                <w:rFonts w:asciiTheme="minorHAnsi" w:hAnsiTheme="minorHAnsi" w:cstheme="minorHAnsi"/>
                <w:spacing w:val="0"/>
                <w:sz w:val="20"/>
              </w:rPr>
              <w:t>ystem-/procesejer</w:t>
            </w:r>
          </w:p>
        </w:tc>
        <w:tc>
          <w:tcPr>
            <w:tcW w:w="1279" w:type="dxa"/>
            <w:tcBorders>
              <w:top w:val="single" w:sz="4" w:space="0" w:color="auto"/>
              <w:left w:val="single" w:sz="4" w:space="0" w:color="auto"/>
              <w:bottom w:val="single" w:sz="4" w:space="0" w:color="auto"/>
              <w:right w:val="single" w:sz="4" w:space="0" w:color="auto"/>
            </w:tcBorders>
            <w:shd w:val="clear" w:color="auto" w:fill="B4C6E7"/>
          </w:tcPr>
          <w:p w14:paraId="17377112" w14:textId="77777777" w:rsidR="00F9402C" w:rsidRPr="00577458" w:rsidRDefault="00F9402C" w:rsidP="00F9402C">
            <w:pPr>
              <w:overflowPunct/>
              <w:autoSpaceDE/>
              <w:autoSpaceDN/>
              <w:adjustRightInd/>
              <w:rPr>
                <w:rFonts w:asciiTheme="minorHAnsi" w:hAnsiTheme="minorHAnsi" w:cstheme="minorHAnsi"/>
                <w:spacing w:val="0"/>
                <w:sz w:val="20"/>
              </w:rPr>
            </w:pPr>
          </w:p>
        </w:tc>
        <w:tc>
          <w:tcPr>
            <w:tcW w:w="1279" w:type="dxa"/>
            <w:tcBorders>
              <w:top w:val="single" w:sz="4" w:space="0" w:color="auto"/>
              <w:left w:val="single" w:sz="4" w:space="0" w:color="auto"/>
              <w:bottom w:val="single" w:sz="4" w:space="0" w:color="auto"/>
              <w:right w:val="single" w:sz="4" w:space="0" w:color="auto"/>
            </w:tcBorders>
            <w:shd w:val="clear" w:color="auto" w:fill="B4C6E7"/>
          </w:tcPr>
          <w:p w14:paraId="44F97710" w14:textId="77777777" w:rsidR="00F9402C" w:rsidRPr="00577458" w:rsidRDefault="00F9402C" w:rsidP="00F9402C">
            <w:pPr>
              <w:overflowPunct/>
              <w:autoSpaceDE/>
              <w:autoSpaceDN/>
              <w:adjustRightInd/>
              <w:rPr>
                <w:rFonts w:asciiTheme="minorHAnsi" w:hAnsiTheme="minorHAnsi" w:cstheme="minorHAnsi"/>
                <w:spacing w:val="0"/>
                <w:sz w:val="20"/>
              </w:rPr>
            </w:pPr>
          </w:p>
        </w:tc>
      </w:tr>
      <w:tr w:rsidR="00F9402C" w:rsidRPr="0002228D" w14:paraId="167B53D8" w14:textId="77777777" w:rsidTr="00292418">
        <w:tc>
          <w:tcPr>
            <w:tcW w:w="1860" w:type="dxa"/>
            <w:tcBorders>
              <w:top w:val="single" w:sz="4" w:space="0" w:color="auto"/>
              <w:left w:val="single" w:sz="4" w:space="0" w:color="auto"/>
              <w:bottom w:val="single" w:sz="4" w:space="0" w:color="auto"/>
              <w:right w:val="single" w:sz="4" w:space="0" w:color="auto"/>
            </w:tcBorders>
            <w:shd w:val="clear" w:color="auto" w:fill="B4C6E7"/>
          </w:tcPr>
          <w:p w14:paraId="685DB1AE" w14:textId="28953C41" w:rsidR="00F9402C" w:rsidRPr="00F9402C" w:rsidRDefault="00F9402C" w:rsidP="00F9402C">
            <w:pPr>
              <w:overflowPunct/>
              <w:autoSpaceDE/>
              <w:autoSpaceDN/>
              <w:adjustRightInd/>
              <w:rPr>
                <w:rFonts w:asciiTheme="minorHAnsi" w:hAnsiTheme="minorHAnsi" w:cstheme="minorHAnsi"/>
                <w:b/>
                <w:bCs/>
                <w:spacing w:val="0"/>
                <w:sz w:val="20"/>
              </w:rPr>
            </w:pPr>
            <w:r w:rsidRPr="00F9402C">
              <w:rPr>
                <w:rFonts w:asciiTheme="minorHAnsi" w:hAnsiTheme="minorHAnsi" w:cstheme="minorHAnsi"/>
                <w:b/>
                <w:bCs/>
                <w:spacing w:val="0"/>
                <w:sz w:val="20"/>
              </w:rPr>
              <w:t>Journalisering</w:t>
            </w:r>
          </w:p>
        </w:tc>
        <w:tc>
          <w:tcPr>
            <w:tcW w:w="5145" w:type="dxa"/>
            <w:tcBorders>
              <w:top w:val="single" w:sz="4" w:space="0" w:color="auto"/>
              <w:left w:val="single" w:sz="4" w:space="0" w:color="auto"/>
              <w:bottom w:val="single" w:sz="4" w:space="0" w:color="auto"/>
              <w:right w:val="single" w:sz="4" w:space="0" w:color="auto"/>
            </w:tcBorders>
            <w:shd w:val="clear" w:color="auto" w:fill="B4C6E7"/>
          </w:tcPr>
          <w:p w14:paraId="6B44B044" w14:textId="2FA38E9B" w:rsidR="00F9402C"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D</w:t>
            </w:r>
            <w:r w:rsidRPr="00F9402C">
              <w:rPr>
                <w:rFonts w:asciiTheme="minorHAnsi" w:hAnsiTheme="minorHAnsi" w:cstheme="minorHAnsi"/>
                <w:spacing w:val="0"/>
                <w:sz w:val="20"/>
              </w:rPr>
              <w:t>en samlede risikovurdering</w:t>
            </w:r>
            <w:r>
              <w:rPr>
                <w:rFonts w:asciiTheme="minorHAnsi" w:hAnsiTheme="minorHAnsi" w:cstheme="minorHAnsi"/>
                <w:spacing w:val="0"/>
                <w:sz w:val="20"/>
              </w:rPr>
              <w:t xml:space="preserve"> </w:t>
            </w:r>
            <w:r w:rsidRPr="00F9402C">
              <w:rPr>
                <w:rFonts w:asciiTheme="minorHAnsi" w:hAnsiTheme="minorHAnsi" w:cstheme="minorHAnsi"/>
                <w:spacing w:val="0"/>
                <w:sz w:val="20"/>
              </w:rPr>
              <w:t>samt tilhørende beslutninger om håndtering af risici journaliserer</w:t>
            </w:r>
            <w:r w:rsidR="00B72AC5">
              <w:rPr>
                <w:rFonts w:asciiTheme="minorHAnsi" w:hAnsiTheme="minorHAnsi" w:cstheme="minorHAnsi"/>
                <w:spacing w:val="0"/>
                <w:sz w:val="20"/>
              </w:rPr>
              <w:t xml:space="preserve"> på IT-systemet sag</w:t>
            </w:r>
            <w:r w:rsidRPr="00F9402C">
              <w:rPr>
                <w:rFonts w:asciiTheme="minorHAnsi" w:hAnsiTheme="minorHAnsi" w:cstheme="minorHAnsi"/>
                <w:spacing w:val="0"/>
                <w:sz w:val="20"/>
              </w:rPr>
              <w:t xml:space="preserve"> i SBSYS. </w:t>
            </w:r>
          </w:p>
          <w:p w14:paraId="6D76588B" w14:textId="3275C649" w:rsidR="00F9402C" w:rsidRPr="00292418" w:rsidRDefault="00F9402C" w:rsidP="00F9402C">
            <w:pPr>
              <w:overflowPunct/>
              <w:autoSpaceDE/>
              <w:autoSpaceDN/>
              <w:adjustRightInd/>
              <w:rPr>
                <w:rFonts w:asciiTheme="minorHAnsi" w:hAnsiTheme="minorHAnsi" w:cstheme="minorHAnsi"/>
                <w:spacing w:val="0"/>
                <w:sz w:val="20"/>
              </w:rPr>
            </w:pPr>
          </w:p>
        </w:tc>
        <w:tc>
          <w:tcPr>
            <w:tcW w:w="2055" w:type="dxa"/>
            <w:tcBorders>
              <w:top w:val="single" w:sz="4" w:space="0" w:color="auto"/>
              <w:left w:val="single" w:sz="4" w:space="0" w:color="auto"/>
              <w:bottom w:val="single" w:sz="4" w:space="0" w:color="auto"/>
              <w:right w:val="single" w:sz="4" w:space="0" w:color="auto"/>
            </w:tcBorders>
            <w:shd w:val="clear" w:color="auto" w:fill="B4C6E7"/>
          </w:tcPr>
          <w:p w14:paraId="702FC1C2" w14:textId="5618ABD2" w:rsidR="00F9402C" w:rsidRDefault="00B72AC5"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Retningslinje for risikovurdering og konsekvensanalyse</w:t>
            </w:r>
          </w:p>
        </w:tc>
        <w:tc>
          <w:tcPr>
            <w:tcW w:w="1278" w:type="dxa"/>
            <w:tcBorders>
              <w:top w:val="single" w:sz="4" w:space="0" w:color="auto"/>
              <w:left w:val="single" w:sz="4" w:space="0" w:color="auto"/>
              <w:bottom w:val="single" w:sz="4" w:space="0" w:color="auto"/>
              <w:right w:val="single" w:sz="4" w:space="0" w:color="auto"/>
            </w:tcBorders>
            <w:shd w:val="clear" w:color="auto" w:fill="B4C6E7"/>
          </w:tcPr>
          <w:p w14:paraId="732913A7" w14:textId="1D2CC613" w:rsidR="00F9402C" w:rsidRPr="00577458"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S</w:t>
            </w:r>
            <w:r w:rsidRPr="0002228D">
              <w:rPr>
                <w:rFonts w:asciiTheme="minorHAnsi" w:hAnsiTheme="minorHAnsi" w:cstheme="minorHAnsi"/>
                <w:spacing w:val="0"/>
                <w:sz w:val="20"/>
              </w:rPr>
              <w:t>ystem-/procesejer</w:t>
            </w:r>
          </w:p>
        </w:tc>
        <w:tc>
          <w:tcPr>
            <w:tcW w:w="1279" w:type="dxa"/>
            <w:tcBorders>
              <w:top w:val="single" w:sz="4" w:space="0" w:color="auto"/>
              <w:left w:val="single" w:sz="4" w:space="0" w:color="auto"/>
              <w:bottom w:val="single" w:sz="4" w:space="0" w:color="auto"/>
              <w:right w:val="single" w:sz="4" w:space="0" w:color="auto"/>
            </w:tcBorders>
            <w:shd w:val="clear" w:color="auto" w:fill="B4C6E7"/>
          </w:tcPr>
          <w:p w14:paraId="09E3E854" w14:textId="59B790EE" w:rsidR="00F9402C" w:rsidRPr="00577458"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S</w:t>
            </w:r>
            <w:r w:rsidRPr="0002228D">
              <w:rPr>
                <w:rFonts w:asciiTheme="minorHAnsi" w:hAnsiTheme="minorHAnsi" w:cstheme="minorHAnsi"/>
                <w:spacing w:val="0"/>
                <w:sz w:val="20"/>
              </w:rPr>
              <w:t>ystem-/procesejer</w:t>
            </w:r>
          </w:p>
        </w:tc>
        <w:tc>
          <w:tcPr>
            <w:tcW w:w="1279" w:type="dxa"/>
            <w:tcBorders>
              <w:top w:val="single" w:sz="4" w:space="0" w:color="auto"/>
              <w:left w:val="single" w:sz="4" w:space="0" w:color="auto"/>
              <w:bottom w:val="single" w:sz="4" w:space="0" w:color="auto"/>
              <w:right w:val="single" w:sz="4" w:space="0" w:color="auto"/>
            </w:tcBorders>
            <w:shd w:val="clear" w:color="auto" w:fill="B4C6E7"/>
          </w:tcPr>
          <w:p w14:paraId="07549F55" w14:textId="77777777" w:rsidR="00F9402C" w:rsidRPr="00577458" w:rsidRDefault="00F9402C" w:rsidP="00F9402C">
            <w:pPr>
              <w:overflowPunct/>
              <w:autoSpaceDE/>
              <w:autoSpaceDN/>
              <w:adjustRightInd/>
              <w:rPr>
                <w:rFonts w:asciiTheme="minorHAnsi" w:hAnsiTheme="minorHAnsi" w:cstheme="minorHAnsi"/>
                <w:spacing w:val="0"/>
                <w:sz w:val="20"/>
              </w:rPr>
            </w:pPr>
          </w:p>
        </w:tc>
        <w:tc>
          <w:tcPr>
            <w:tcW w:w="1279" w:type="dxa"/>
            <w:tcBorders>
              <w:top w:val="single" w:sz="4" w:space="0" w:color="auto"/>
              <w:left w:val="single" w:sz="4" w:space="0" w:color="auto"/>
              <w:bottom w:val="single" w:sz="4" w:space="0" w:color="auto"/>
              <w:right w:val="single" w:sz="4" w:space="0" w:color="auto"/>
            </w:tcBorders>
            <w:shd w:val="clear" w:color="auto" w:fill="B4C6E7"/>
          </w:tcPr>
          <w:p w14:paraId="547137ED" w14:textId="77777777" w:rsidR="00F9402C" w:rsidRPr="00577458" w:rsidRDefault="00F9402C" w:rsidP="00F9402C">
            <w:pPr>
              <w:overflowPunct/>
              <w:autoSpaceDE/>
              <w:autoSpaceDN/>
              <w:adjustRightInd/>
              <w:rPr>
                <w:rFonts w:asciiTheme="minorHAnsi" w:hAnsiTheme="minorHAnsi" w:cstheme="minorHAnsi"/>
                <w:spacing w:val="0"/>
                <w:sz w:val="20"/>
              </w:rPr>
            </w:pPr>
          </w:p>
        </w:tc>
      </w:tr>
      <w:tr w:rsidR="00F9402C" w:rsidRPr="0002228D" w14:paraId="56E8A13D" w14:textId="77777777" w:rsidTr="00292418">
        <w:tc>
          <w:tcPr>
            <w:tcW w:w="1860" w:type="dxa"/>
            <w:tcBorders>
              <w:top w:val="single" w:sz="4" w:space="0" w:color="auto"/>
              <w:left w:val="single" w:sz="4" w:space="0" w:color="auto"/>
              <w:bottom w:val="single" w:sz="4" w:space="0" w:color="auto"/>
              <w:right w:val="single" w:sz="4" w:space="0" w:color="auto"/>
            </w:tcBorders>
            <w:shd w:val="clear" w:color="auto" w:fill="B4C6E7"/>
          </w:tcPr>
          <w:p w14:paraId="03FADCC4" w14:textId="52D7005F" w:rsidR="00F9402C" w:rsidRPr="00F9402C" w:rsidRDefault="00F9402C" w:rsidP="00F9402C">
            <w:pPr>
              <w:overflowPunct/>
              <w:autoSpaceDE/>
              <w:autoSpaceDN/>
              <w:adjustRightInd/>
              <w:rPr>
                <w:rFonts w:asciiTheme="minorHAnsi" w:hAnsiTheme="minorHAnsi" w:cstheme="minorHAnsi"/>
                <w:b/>
                <w:bCs/>
                <w:spacing w:val="0"/>
                <w:sz w:val="20"/>
              </w:rPr>
            </w:pPr>
            <w:r w:rsidRPr="00F9402C">
              <w:rPr>
                <w:rFonts w:asciiTheme="minorHAnsi" w:hAnsiTheme="minorHAnsi" w:cstheme="minorHAnsi"/>
                <w:b/>
                <w:bCs/>
                <w:spacing w:val="0"/>
                <w:sz w:val="20"/>
              </w:rPr>
              <w:t>Årlig gennemgang af risikovurderinger</w:t>
            </w:r>
          </w:p>
        </w:tc>
        <w:tc>
          <w:tcPr>
            <w:tcW w:w="5145" w:type="dxa"/>
            <w:tcBorders>
              <w:top w:val="single" w:sz="4" w:space="0" w:color="auto"/>
              <w:left w:val="single" w:sz="4" w:space="0" w:color="auto"/>
              <w:bottom w:val="single" w:sz="4" w:space="0" w:color="auto"/>
              <w:right w:val="single" w:sz="4" w:space="0" w:color="auto"/>
            </w:tcBorders>
            <w:shd w:val="clear" w:color="auto" w:fill="B4C6E7"/>
          </w:tcPr>
          <w:p w14:paraId="49F3FBD5" w14:textId="330EC78C" w:rsidR="00F9402C" w:rsidRPr="00292418" w:rsidRDefault="00F9402C" w:rsidP="00F9402C">
            <w:pPr>
              <w:overflowPunct/>
              <w:autoSpaceDE/>
              <w:autoSpaceDN/>
              <w:adjustRightInd/>
              <w:rPr>
                <w:rFonts w:asciiTheme="minorHAnsi" w:hAnsiTheme="minorHAnsi" w:cstheme="minorHAnsi"/>
                <w:spacing w:val="0"/>
                <w:sz w:val="20"/>
              </w:rPr>
            </w:pPr>
            <w:r w:rsidRPr="00F9402C">
              <w:rPr>
                <w:rFonts w:asciiTheme="minorHAnsi" w:hAnsiTheme="minorHAnsi" w:cstheme="minorHAnsi"/>
                <w:spacing w:val="0"/>
                <w:sz w:val="20"/>
              </w:rPr>
              <w:t>Risikovurderinger bør gennemgås årligt for at sikre, at personoplysningerne fortsat er beskyttede. Hvis risikobilledet har ændret sig, kan det være nødvendigt at introducere nye foranstaltninger.</w:t>
            </w:r>
          </w:p>
        </w:tc>
        <w:tc>
          <w:tcPr>
            <w:tcW w:w="2055" w:type="dxa"/>
            <w:tcBorders>
              <w:top w:val="single" w:sz="4" w:space="0" w:color="auto"/>
              <w:left w:val="single" w:sz="4" w:space="0" w:color="auto"/>
              <w:bottom w:val="single" w:sz="4" w:space="0" w:color="auto"/>
              <w:right w:val="single" w:sz="4" w:space="0" w:color="auto"/>
            </w:tcBorders>
            <w:shd w:val="clear" w:color="auto" w:fill="B4C6E7"/>
          </w:tcPr>
          <w:p w14:paraId="3010EFCC" w14:textId="0B84721B" w:rsidR="00F9402C" w:rsidRDefault="00B72AC5"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Retningslinje for risikovurdering og konsekvensanalyse</w:t>
            </w:r>
          </w:p>
        </w:tc>
        <w:tc>
          <w:tcPr>
            <w:tcW w:w="1278" w:type="dxa"/>
            <w:tcBorders>
              <w:top w:val="single" w:sz="4" w:space="0" w:color="auto"/>
              <w:left w:val="single" w:sz="4" w:space="0" w:color="auto"/>
              <w:bottom w:val="single" w:sz="4" w:space="0" w:color="auto"/>
              <w:right w:val="single" w:sz="4" w:space="0" w:color="auto"/>
            </w:tcBorders>
            <w:shd w:val="clear" w:color="auto" w:fill="B4C6E7"/>
          </w:tcPr>
          <w:p w14:paraId="14CC41A6" w14:textId="723FE5FB" w:rsidR="00F9402C" w:rsidRPr="00577458"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S</w:t>
            </w:r>
            <w:r w:rsidRPr="0002228D">
              <w:rPr>
                <w:rFonts w:asciiTheme="minorHAnsi" w:hAnsiTheme="minorHAnsi" w:cstheme="minorHAnsi"/>
                <w:spacing w:val="0"/>
                <w:sz w:val="20"/>
              </w:rPr>
              <w:t>ystem-/procesejer</w:t>
            </w:r>
          </w:p>
        </w:tc>
        <w:tc>
          <w:tcPr>
            <w:tcW w:w="1279" w:type="dxa"/>
            <w:tcBorders>
              <w:top w:val="single" w:sz="4" w:space="0" w:color="auto"/>
              <w:left w:val="single" w:sz="4" w:space="0" w:color="auto"/>
              <w:bottom w:val="single" w:sz="4" w:space="0" w:color="auto"/>
              <w:right w:val="single" w:sz="4" w:space="0" w:color="auto"/>
            </w:tcBorders>
            <w:shd w:val="clear" w:color="auto" w:fill="B4C6E7"/>
          </w:tcPr>
          <w:p w14:paraId="7AFF3D4A" w14:textId="1866C120" w:rsidR="00F9402C" w:rsidRPr="00577458" w:rsidRDefault="00F9402C" w:rsidP="00F9402C">
            <w:pPr>
              <w:overflowPunct/>
              <w:autoSpaceDE/>
              <w:autoSpaceDN/>
              <w:adjustRightInd/>
              <w:rPr>
                <w:rFonts w:asciiTheme="minorHAnsi" w:hAnsiTheme="minorHAnsi" w:cstheme="minorHAnsi"/>
                <w:spacing w:val="0"/>
                <w:sz w:val="20"/>
              </w:rPr>
            </w:pPr>
            <w:r>
              <w:rPr>
                <w:rFonts w:asciiTheme="minorHAnsi" w:hAnsiTheme="minorHAnsi" w:cstheme="minorHAnsi"/>
                <w:spacing w:val="0"/>
                <w:sz w:val="20"/>
              </w:rPr>
              <w:t>S</w:t>
            </w:r>
            <w:r w:rsidRPr="0002228D">
              <w:rPr>
                <w:rFonts w:asciiTheme="minorHAnsi" w:hAnsiTheme="minorHAnsi" w:cstheme="minorHAnsi"/>
                <w:spacing w:val="0"/>
                <w:sz w:val="20"/>
              </w:rPr>
              <w:t>ystem-/procesejer</w:t>
            </w:r>
          </w:p>
        </w:tc>
        <w:tc>
          <w:tcPr>
            <w:tcW w:w="1279" w:type="dxa"/>
            <w:tcBorders>
              <w:top w:val="single" w:sz="4" w:space="0" w:color="auto"/>
              <w:left w:val="single" w:sz="4" w:space="0" w:color="auto"/>
              <w:bottom w:val="single" w:sz="4" w:space="0" w:color="auto"/>
              <w:right w:val="single" w:sz="4" w:space="0" w:color="auto"/>
            </w:tcBorders>
            <w:shd w:val="clear" w:color="auto" w:fill="B4C6E7"/>
          </w:tcPr>
          <w:p w14:paraId="2CDF44BB" w14:textId="77777777" w:rsidR="00F9402C" w:rsidRPr="00577458" w:rsidRDefault="00F9402C" w:rsidP="00F9402C">
            <w:pPr>
              <w:overflowPunct/>
              <w:autoSpaceDE/>
              <w:autoSpaceDN/>
              <w:adjustRightInd/>
              <w:rPr>
                <w:rFonts w:asciiTheme="minorHAnsi" w:hAnsiTheme="minorHAnsi" w:cstheme="minorHAnsi"/>
                <w:spacing w:val="0"/>
                <w:sz w:val="20"/>
              </w:rPr>
            </w:pPr>
          </w:p>
        </w:tc>
        <w:tc>
          <w:tcPr>
            <w:tcW w:w="1279" w:type="dxa"/>
            <w:tcBorders>
              <w:top w:val="single" w:sz="4" w:space="0" w:color="auto"/>
              <w:left w:val="single" w:sz="4" w:space="0" w:color="auto"/>
              <w:bottom w:val="single" w:sz="4" w:space="0" w:color="auto"/>
              <w:right w:val="single" w:sz="4" w:space="0" w:color="auto"/>
            </w:tcBorders>
            <w:shd w:val="clear" w:color="auto" w:fill="B4C6E7"/>
          </w:tcPr>
          <w:p w14:paraId="0C5C95B9" w14:textId="77777777" w:rsidR="00F9402C" w:rsidRPr="00577458" w:rsidRDefault="00F9402C" w:rsidP="00F9402C">
            <w:pPr>
              <w:overflowPunct/>
              <w:autoSpaceDE/>
              <w:autoSpaceDN/>
              <w:adjustRightInd/>
              <w:rPr>
                <w:rFonts w:asciiTheme="minorHAnsi" w:hAnsiTheme="minorHAnsi" w:cstheme="minorHAnsi"/>
                <w:spacing w:val="0"/>
                <w:sz w:val="20"/>
              </w:rPr>
            </w:pPr>
          </w:p>
        </w:tc>
      </w:tr>
    </w:tbl>
    <w:p w14:paraId="7AAF2A25" w14:textId="77777777" w:rsidR="00577458" w:rsidRDefault="00577458" w:rsidP="00986F8C"/>
    <w:p w14:paraId="17813AAF" w14:textId="77777777" w:rsidR="00986F8C" w:rsidRPr="003C3A1A" w:rsidRDefault="00986F8C" w:rsidP="00986F8C">
      <w:pPr>
        <w:pStyle w:val="Sidebar-Sagsbehandlermm"/>
        <w:rPr>
          <w:b w:val="0"/>
          <w:bCs/>
          <w:sz w:val="24"/>
          <w:szCs w:val="24"/>
        </w:rPr>
      </w:pPr>
    </w:p>
    <w:p w14:paraId="24B061B2" w14:textId="77777777" w:rsidR="00986F8C" w:rsidRDefault="00986F8C" w:rsidP="00986F8C"/>
    <w:p w14:paraId="2893FE64" w14:textId="1316368F" w:rsidR="00B24E24" w:rsidRDefault="00B24E24" w:rsidP="00986F8C">
      <w:pPr>
        <w:pStyle w:val="Sidebar-Sagsbehandlermm"/>
        <w:rPr>
          <w:b w:val="0"/>
          <w:bCs/>
          <w:sz w:val="24"/>
          <w:szCs w:val="24"/>
        </w:rPr>
      </w:pPr>
    </w:p>
    <w:bookmarkEnd w:id="0"/>
    <w:bookmarkEnd w:id="1"/>
    <w:p w14:paraId="7131B032" w14:textId="77777777" w:rsidR="00986F8C" w:rsidRDefault="00986F8C">
      <w:pPr>
        <w:overflowPunct/>
        <w:autoSpaceDE/>
        <w:autoSpaceDN/>
        <w:adjustRightInd/>
        <w:textAlignment w:val="auto"/>
        <w:rPr>
          <w:b/>
          <w:szCs w:val="24"/>
        </w:rPr>
      </w:pPr>
    </w:p>
    <w:p w14:paraId="69311D0D" w14:textId="77777777" w:rsidR="00373E9E" w:rsidRPr="008756D7" w:rsidRDefault="00373E9E" w:rsidP="00373E9E">
      <w:pPr>
        <w:pStyle w:val="Sidebar-Sagsbehandlermm"/>
        <w:rPr>
          <w:b w:val="0"/>
          <w:sz w:val="24"/>
          <w:szCs w:val="24"/>
        </w:rPr>
      </w:pPr>
    </w:p>
    <w:p w14:paraId="2A704A64" w14:textId="77777777" w:rsidR="00F9402C" w:rsidRDefault="00F9402C">
      <w:pPr>
        <w:overflowPunct/>
        <w:autoSpaceDE/>
        <w:autoSpaceDN/>
        <w:adjustRightInd/>
        <w:textAlignment w:val="auto"/>
        <w:rPr>
          <w:b/>
          <w:bCs/>
          <w:kern w:val="32"/>
          <w:szCs w:val="32"/>
        </w:rPr>
      </w:pPr>
      <w:bookmarkStart w:id="2" w:name="_Toc63161617"/>
      <w:r>
        <w:br w:type="page"/>
      </w:r>
    </w:p>
    <w:p w14:paraId="00259052" w14:textId="77777777" w:rsidR="00F9402C" w:rsidRDefault="00F9402C" w:rsidP="00373E9E">
      <w:pPr>
        <w:pStyle w:val="Overskrift1"/>
        <w:sectPr w:rsidR="00F9402C" w:rsidSect="00577458">
          <w:type w:val="continuous"/>
          <w:pgSz w:w="16840" w:h="11907" w:orient="landscape"/>
          <w:pgMar w:top="1588" w:right="567" w:bottom="1701" w:left="567" w:header="709" w:footer="272" w:gutter="0"/>
          <w:cols w:space="708"/>
        </w:sectPr>
      </w:pPr>
    </w:p>
    <w:p w14:paraId="59FCEBDC" w14:textId="20B98845" w:rsidR="00373E9E" w:rsidRPr="00373E9E" w:rsidRDefault="00BC2425" w:rsidP="00373E9E">
      <w:pPr>
        <w:pStyle w:val="Overskrift1"/>
      </w:pPr>
      <w:r>
        <w:rPr>
          <w:b w:val="0"/>
          <w:bCs w:val="0"/>
          <w:noProof/>
          <w:szCs w:val="24"/>
        </w:rPr>
        <w:lastRenderedPageBreak/>
        <w:drawing>
          <wp:anchor distT="0" distB="0" distL="114300" distR="114300" simplePos="0" relativeHeight="251661312" behindDoc="1" locked="0" layoutInCell="1" allowOverlap="1" wp14:anchorId="6DE0B897" wp14:editId="60B4F091">
            <wp:simplePos x="0" y="0"/>
            <wp:positionH relativeFrom="margin">
              <wp:posOffset>-152400</wp:posOffset>
            </wp:positionH>
            <wp:positionV relativeFrom="paragraph">
              <wp:posOffset>119380</wp:posOffset>
            </wp:positionV>
            <wp:extent cx="5905500" cy="7239000"/>
            <wp:effectExtent l="19050" t="0" r="19050" b="19050"/>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373E9E" w:rsidRPr="00373E9E">
        <w:t>Procesdiagram for risikovurdering</w:t>
      </w:r>
      <w:bookmarkEnd w:id="2"/>
    </w:p>
    <w:p w14:paraId="56F12EF6" w14:textId="77777777" w:rsidR="00373E9E" w:rsidRDefault="00373E9E" w:rsidP="00373E9E">
      <w:pPr>
        <w:rPr>
          <w:szCs w:val="24"/>
        </w:rPr>
      </w:pPr>
    </w:p>
    <w:p w14:paraId="7DA37D9D" w14:textId="64D37EEF" w:rsidR="00373E9E" w:rsidRDefault="00373E9E" w:rsidP="00373E9E"/>
    <w:sectPr w:rsidR="00373E9E" w:rsidSect="00F9402C">
      <w:type w:val="continuous"/>
      <w:pgSz w:w="11907" w:h="16840"/>
      <w:pgMar w:top="567" w:right="1588" w:bottom="567" w:left="1701"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7169" w14:textId="77777777" w:rsidR="006A3BEE" w:rsidRDefault="006A3BEE">
      <w:r>
        <w:separator/>
      </w:r>
    </w:p>
  </w:endnote>
  <w:endnote w:type="continuationSeparator" w:id="0">
    <w:p w14:paraId="4B811D42" w14:textId="77777777" w:rsidR="006A3BEE" w:rsidRDefault="006A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7BDF" w14:textId="77777777" w:rsidR="006A3BEE" w:rsidRDefault="006A3BEE" w:rsidP="0011245B">
    <w:pPr>
      <w:pStyle w:val="Sidefod"/>
      <w:tabs>
        <w:tab w:val="clear" w:pos="4986"/>
      </w:tabs>
      <w:jc w:val="center"/>
      <w:rPr>
        <w:rFonts w:cs="Arial"/>
        <w:b/>
        <w:bCs/>
        <w:color w:val="808080"/>
        <w:sz w:val="20"/>
      </w:rPr>
    </w:pPr>
    <w:r>
      <w:rPr>
        <w:noProof/>
      </w:rPr>
      <w:drawing>
        <wp:anchor distT="0" distB="0" distL="114300" distR="114300" simplePos="0" relativeHeight="251656704" behindDoc="1" locked="0" layoutInCell="1" allowOverlap="1" wp14:anchorId="3DD90809" wp14:editId="4A160468">
          <wp:simplePos x="0" y="0"/>
          <wp:positionH relativeFrom="column">
            <wp:posOffset>5060950</wp:posOffset>
          </wp:positionH>
          <wp:positionV relativeFrom="paragraph">
            <wp:posOffset>-1662430</wp:posOffset>
          </wp:positionV>
          <wp:extent cx="1889760" cy="2096770"/>
          <wp:effectExtent l="19050" t="0" r="0" b="0"/>
          <wp:wrapNone/>
          <wp:docPr id="8" name="Billede 6" descr="byvaaben_stre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byvaaben_streg15"/>
                  <pic:cNvPicPr>
                    <a:picLocks noChangeAspect="1" noChangeArrowheads="1"/>
                  </pic:cNvPicPr>
                </pic:nvPicPr>
                <pic:blipFill>
                  <a:blip r:embed="rId1"/>
                  <a:srcRect/>
                  <a:stretch>
                    <a:fillRect/>
                  </a:stretch>
                </pic:blipFill>
                <pic:spPr bwMode="auto">
                  <a:xfrm>
                    <a:off x="0" y="0"/>
                    <a:ext cx="1889760" cy="2096770"/>
                  </a:xfrm>
                  <a:prstGeom prst="rect">
                    <a:avLst/>
                  </a:prstGeom>
                  <a:noFill/>
                </pic:spPr>
              </pic:pic>
            </a:graphicData>
          </a:graphic>
        </wp:anchor>
      </w:drawing>
    </w:r>
  </w:p>
  <w:p w14:paraId="712BD773" w14:textId="77777777" w:rsidR="006A3BEE" w:rsidRPr="006F5930" w:rsidRDefault="006A3BEE" w:rsidP="006F5930">
    <w:pPr>
      <w:tabs>
        <w:tab w:val="right" w:pos="9972"/>
      </w:tabs>
      <w:jc w:val="center"/>
      <w:rPr>
        <w:rFonts w:cs="Arial"/>
        <w:color w:val="808080"/>
        <w:sz w:val="20"/>
      </w:rPr>
    </w:pPr>
    <w:r w:rsidRPr="006F5930">
      <w:rPr>
        <w:rFonts w:cs="Arial"/>
        <w:b/>
        <w:bCs/>
        <w:color w:val="808080"/>
        <w:sz w:val="20"/>
      </w:rPr>
      <w:t>Ishøj Rådhus</w:t>
    </w:r>
    <w:r w:rsidRPr="006F5930">
      <w:rPr>
        <w:rFonts w:cs="Arial"/>
        <w:color w:val="808080"/>
        <w:sz w:val="20"/>
      </w:rPr>
      <w:t xml:space="preserve"> </w:t>
    </w:r>
    <w:r w:rsidRPr="006F5930">
      <w:rPr>
        <w:rFonts w:cs="Arial"/>
        <w:color w:val="808080"/>
        <w:sz w:val="20"/>
      </w:rPr>
      <w:sym w:font="Wingdings" w:char="F077"/>
    </w:r>
    <w:r w:rsidRPr="006F5930">
      <w:rPr>
        <w:rFonts w:cs="Arial"/>
        <w:color w:val="808080"/>
        <w:sz w:val="20"/>
      </w:rPr>
      <w:t xml:space="preserve">Ishøj Store Torv 20 </w:t>
    </w:r>
    <w:r w:rsidRPr="006F5930">
      <w:rPr>
        <w:rFonts w:cs="Arial"/>
        <w:color w:val="808080"/>
        <w:sz w:val="20"/>
      </w:rPr>
      <w:sym w:font="Wingdings" w:char="F077"/>
    </w:r>
    <w:r w:rsidRPr="006F5930">
      <w:rPr>
        <w:rFonts w:cs="Arial"/>
        <w:color w:val="808080"/>
        <w:sz w:val="20"/>
      </w:rPr>
      <w:t xml:space="preserve"> 2635 Ishøj </w:t>
    </w:r>
    <w:r w:rsidRPr="006F5930">
      <w:rPr>
        <w:rFonts w:cs="Arial"/>
        <w:color w:val="808080"/>
        <w:sz w:val="20"/>
      </w:rPr>
      <w:sym w:font="Wingdings" w:char="F077"/>
    </w:r>
    <w:r w:rsidRPr="006F5930">
      <w:rPr>
        <w:rFonts w:cs="Arial"/>
        <w:color w:val="808080"/>
        <w:sz w:val="20"/>
      </w:rPr>
      <w:t xml:space="preserve"> Telefon 43 57 75 75 </w:t>
    </w:r>
    <w:r w:rsidRPr="006F5930">
      <w:rPr>
        <w:rFonts w:cs="Arial"/>
        <w:color w:val="808080"/>
        <w:sz w:val="20"/>
      </w:rPr>
      <w:sym w:font="Wingdings" w:char="F077"/>
    </w:r>
    <w:r w:rsidRPr="006F5930">
      <w:rPr>
        <w:rFonts w:cs="Arial"/>
        <w:color w:val="808080"/>
        <w:sz w:val="20"/>
      </w:rPr>
      <w:t xml:space="preserve"> Ishojkommune@ishoj.dk</w:t>
    </w:r>
  </w:p>
  <w:p w14:paraId="39F554E2" w14:textId="77777777" w:rsidR="006A3BEE" w:rsidRPr="006F5930" w:rsidRDefault="006A3BEE" w:rsidP="006F5930">
    <w:pPr>
      <w:tabs>
        <w:tab w:val="right" w:pos="9972"/>
      </w:tabs>
      <w:jc w:val="center"/>
      <w:rPr>
        <w:rFonts w:cs="Arial"/>
        <w:color w:val="808080"/>
        <w:sz w:val="20"/>
      </w:rPr>
    </w:pPr>
    <w:r w:rsidRPr="006F5930">
      <w:rPr>
        <w:rFonts w:cs="Arial"/>
        <w:color w:val="808080"/>
        <w:sz w:val="20"/>
      </w:rPr>
      <w:t xml:space="preserve">www.ishoj.dk  </w:t>
    </w:r>
    <w:r w:rsidRPr="006F5930">
      <w:rPr>
        <w:rFonts w:cs="Arial"/>
        <w:color w:val="808080"/>
        <w:sz w:val="20"/>
      </w:rPr>
      <w:sym w:font="Wingdings" w:char="F077"/>
    </w:r>
    <w:r w:rsidRPr="006F5930">
      <w:rPr>
        <w:rFonts w:cs="Arial"/>
        <w:color w:val="808080"/>
        <w:sz w:val="20"/>
      </w:rPr>
      <w:t xml:space="preserve"> Telefontid: mandag, tirsdag og onsdag kl. 9-15, torsdag kl.12-17, fredag kl. 9-13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42722"/>
      <w:docPartObj>
        <w:docPartGallery w:val="Page Numbers (Bottom of Page)"/>
        <w:docPartUnique/>
      </w:docPartObj>
    </w:sdtPr>
    <w:sdtEndPr/>
    <w:sdtContent>
      <w:p w14:paraId="31FCB557" w14:textId="77777777" w:rsidR="006A3BEE" w:rsidRDefault="006D2B38">
        <w:pPr>
          <w:pStyle w:val="Sidefod"/>
          <w:jc w:val="right"/>
        </w:pPr>
        <w:r>
          <w:fldChar w:fldCharType="begin"/>
        </w:r>
        <w:r>
          <w:instrText xml:space="preserve"> PAGE   \* MERGEFORMAT </w:instrText>
        </w:r>
        <w:r>
          <w:fldChar w:fldCharType="separate"/>
        </w:r>
        <w:r w:rsidR="001F1914">
          <w:rPr>
            <w:noProof/>
          </w:rPr>
          <w:t>4</w:t>
        </w:r>
        <w:r>
          <w:rPr>
            <w:noProof/>
          </w:rPr>
          <w:fldChar w:fldCharType="end"/>
        </w:r>
      </w:p>
    </w:sdtContent>
  </w:sdt>
  <w:p w14:paraId="46C59B4E" w14:textId="77777777" w:rsidR="006A3BEE" w:rsidRDefault="006A3BEE">
    <w:pPr>
      <w:pStyle w:val="Sidefod"/>
      <w:tabs>
        <w:tab w:val="clear" w:pos="4986"/>
      </w:tabs>
      <w:rPr>
        <w:rFonts w:cs="Arial"/>
        <w:b/>
        <w:bCs/>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9F38" w14:textId="77777777" w:rsidR="006A3BEE" w:rsidRDefault="006A3BEE">
      <w:r>
        <w:separator/>
      </w:r>
    </w:p>
  </w:footnote>
  <w:footnote w:type="continuationSeparator" w:id="0">
    <w:p w14:paraId="57B53EEB" w14:textId="77777777" w:rsidR="006A3BEE" w:rsidRDefault="006A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C257" w14:textId="77777777" w:rsidR="006A3BEE" w:rsidRDefault="006A3BEE" w:rsidP="004C7CC5">
    <w:pPr>
      <w:pStyle w:val="Sidehoved"/>
      <w:tabs>
        <w:tab w:val="left" w:pos="1701"/>
      </w:tabs>
    </w:pPr>
    <w:r>
      <w:rPr>
        <w:noProof/>
      </w:rPr>
      <w:drawing>
        <wp:anchor distT="0" distB="0" distL="114300" distR="114300" simplePos="0" relativeHeight="251658752" behindDoc="1" locked="0" layoutInCell="1" allowOverlap="1" wp14:anchorId="701A4916" wp14:editId="3B72CAC0">
          <wp:simplePos x="0" y="0"/>
          <wp:positionH relativeFrom="column">
            <wp:posOffset>-10795</wp:posOffset>
          </wp:positionH>
          <wp:positionV relativeFrom="paragraph">
            <wp:posOffset>-164465</wp:posOffset>
          </wp:positionV>
          <wp:extent cx="6291580" cy="710565"/>
          <wp:effectExtent l="19050" t="0" r="0" b="0"/>
          <wp:wrapNone/>
          <wp:docPr id="9" name="Billede 7"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A4_farve_brev_juni11"/>
                  <pic:cNvPicPr>
                    <a:picLocks noChangeAspect="1" noChangeArrowheads="1"/>
                  </pic:cNvPicPr>
                </pic:nvPicPr>
                <pic:blipFill>
                  <a:blip r:embed="rId1"/>
                  <a:srcRect/>
                  <a:stretch>
                    <a:fillRect/>
                  </a:stretch>
                </pic:blipFill>
                <pic:spPr bwMode="auto">
                  <a:xfrm>
                    <a:off x="0" y="0"/>
                    <a:ext cx="6291580" cy="710565"/>
                  </a:xfrm>
                  <a:prstGeom prst="rect">
                    <a:avLst/>
                  </a:prstGeom>
                  <a:noFill/>
                </pic:spPr>
              </pic:pic>
            </a:graphicData>
          </a:graphic>
        </wp:anchor>
      </w:drawing>
    </w:r>
    <w:r>
      <w:t xml:space="preserve"> </w:t>
    </w:r>
  </w:p>
  <w:p w14:paraId="2C644312" w14:textId="77777777" w:rsidR="006A3BEE" w:rsidRDefault="006A3BE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71E2" w14:textId="77777777" w:rsidR="006A3BEE" w:rsidRDefault="006A3BEE">
    <w:pPr>
      <w:pStyle w:val="Sidehoved"/>
    </w:pPr>
  </w:p>
  <w:p w14:paraId="2ABAAAB8" w14:textId="77777777" w:rsidR="006A3BEE" w:rsidRDefault="006A3BEE">
    <w:pPr>
      <w:pStyle w:val="Sidehoved"/>
    </w:pPr>
  </w:p>
  <w:p w14:paraId="5634107C" w14:textId="77777777" w:rsidR="006A3BEE" w:rsidRDefault="006A3BE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238"/>
    <w:multiLevelType w:val="hybridMultilevel"/>
    <w:tmpl w:val="479824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F2B6BD2"/>
    <w:multiLevelType w:val="hybridMultilevel"/>
    <w:tmpl w:val="F11EAF00"/>
    <w:lvl w:ilvl="0" w:tplc="55FC25A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404626C"/>
    <w:multiLevelType w:val="multilevel"/>
    <w:tmpl w:val="374A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406C48"/>
    <w:multiLevelType w:val="hybridMultilevel"/>
    <w:tmpl w:val="B2061B4E"/>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4" w15:restartNumberingAfterBreak="0">
    <w:nsid w:val="62A81E2A"/>
    <w:multiLevelType w:val="hybridMultilevel"/>
    <w:tmpl w:val="E5826D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08F7196"/>
    <w:multiLevelType w:val="hybridMultilevel"/>
    <w:tmpl w:val="B890ED2C"/>
    <w:lvl w:ilvl="0" w:tplc="AF7CA0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368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7C"/>
    <w:rsid w:val="00004293"/>
    <w:rsid w:val="00005571"/>
    <w:rsid w:val="0001312E"/>
    <w:rsid w:val="0002228D"/>
    <w:rsid w:val="0002513D"/>
    <w:rsid w:val="0002753B"/>
    <w:rsid w:val="00037B2B"/>
    <w:rsid w:val="00044EC4"/>
    <w:rsid w:val="000544D3"/>
    <w:rsid w:val="00067B8F"/>
    <w:rsid w:val="00070AD1"/>
    <w:rsid w:val="000712CC"/>
    <w:rsid w:val="00082F7D"/>
    <w:rsid w:val="00087CC4"/>
    <w:rsid w:val="0009055E"/>
    <w:rsid w:val="0009139E"/>
    <w:rsid w:val="000914EC"/>
    <w:rsid w:val="0009209F"/>
    <w:rsid w:val="000B5AF8"/>
    <w:rsid w:val="000B67B5"/>
    <w:rsid w:val="000C21C9"/>
    <w:rsid w:val="000C3DF4"/>
    <w:rsid w:val="000D662A"/>
    <w:rsid w:val="000E1BF0"/>
    <w:rsid w:val="000E6078"/>
    <w:rsid w:val="000F7B98"/>
    <w:rsid w:val="00106607"/>
    <w:rsid w:val="0011245B"/>
    <w:rsid w:val="00112A81"/>
    <w:rsid w:val="001136A7"/>
    <w:rsid w:val="00125189"/>
    <w:rsid w:val="00142BC4"/>
    <w:rsid w:val="00144C04"/>
    <w:rsid w:val="00146610"/>
    <w:rsid w:val="00153482"/>
    <w:rsid w:val="00155966"/>
    <w:rsid w:val="00180A2F"/>
    <w:rsid w:val="00182FCF"/>
    <w:rsid w:val="001909BF"/>
    <w:rsid w:val="00190DD2"/>
    <w:rsid w:val="0019310A"/>
    <w:rsid w:val="00195040"/>
    <w:rsid w:val="00196B91"/>
    <w:rsid w:val="001A38AD"/>
    <w:rsid w:val="001A5BE0"/>
    <w:rsid w:val="001B03C7"/>
    <w:rsid w:val="001B1768"/>
    <w:rsid w:val="001B2EDC"/>
    <w:rsid w:val="001B34CA"/>
    <w:rsid w:val="001B4658"/>
    <w:rsid w:val="001B60DF"/>
    <w:rsid w:val="001B74FD"/>
    <w:rsid w:val="001C6B20"/>
    <w:rsid w:val="001D2763"/>
    <w:rsid w:val="001D2C1A"/>
    <w:rsid w:val="001E7B70"/>
    <w:rsid w:val="001F1914"/>
    <w:rsid w:val="001F3508"/>
    <w:rsid w:val="00206615"/>
    <w:rsid w:val="00211375"/>
    <w:rsid w:val="00235601"/>
    <w:rsid w:val="00236531"/>
    <w:rsid w:val="0024299F"/>
    <w:rsid w:val="0024796C"/>
    <w:rsid w:val="002529F3"/>
    <w:rsid w:val="00253945"/>
    <w:rsid w:val="002570D0"/>
    <w:rsid w:val="00262660"/>
    <w:rsid w:val="00263480"/>
    <w:rsid w:val="00265B70"/>
    <w:rsid w:val="00270205"/>
    <w:rsid w:val="0027067B"/>
    <w:rsid w:val="0027363B"/>
    <w:rsid w:val="00292418"/>
    <w:rsid w:val="00297F7D"/>
    <w:rsid w:val="002A03F1"/>
    <w:rsid w:val="002A25A2"/>
    <w:rsid w:val="002A2FF1"/>
    <w:rsid w:val="002A5F3A"/>
    <w:rsid w:val="002A6BC0"/>
    <w:rsid w:val="002A7C71"/>
    <w:rsid w:val="002B0AF4"/>
    <w:rsid w:val="002C7CE5"/>
    <w:rsid w:val="002D5549"/>
    <w:rsid w:val="002F1818"/>
    <w:rsid w:val="002F3EB7"/>
    <w:rsid w:val="002F437C"/>
    <w:rsid w:val="002F57AD"/>
    <w:rsid w:val="00317690"/>
    <w:rsid w:val="00317754"/>
    <w:rsid w:val="00322778"/>
    <w:rsid w:val="00326336"/>
    <w:rsid w:val="00326658"/>
    <w:rsid w:val="00330E67"/>
    <w:rsid w:val="00335546"/>
    <w:rsid w:val="00340A70"/>
    <w:rsid w:val="00341563"/>
    <w:rsid w:val="00354BDD"/>
    <w:rsid w:val="003703EE"/>
    <w:rsid w:val="00370463"/>
    <w:rsid w:val="00373E9E"/>
    <w:rsid w:val="003749C7"/>
    <w:rsid w:val="003802E5"/>
    <w:rsid w:val="00382AFD"/>
    <w:rsid w:val="00383E59"/>
    <w:rsid w:val="00390E7E"/>
    <w:rsid w:val="00396745"/>
    <w:rsid w:val="003A3E1E"/>
    <w:rsid w:val="003A4620"/>
    <w:rsid w:val="003A5E65"/>
    <w:rsid w:val="003B3A5B"/>
    <w:rsid w:val="003B5392"/>
    <w:rsid w:val="003C3A1A"/>
    <w:rsid w:val="003D7A7C"/>
    <w:rsid w:val="0040396B"/>
    <w:rsid w:val="00413DFF"/>
    <w:rsid w:val="00414E20"/>
    <w:rsid w:val="0041536F"/>
    <w:rsid w:val="00415FB7"/>
    <w:rsid w:val="0041656A"/>
    <w:rsid w:val="004203CB"/>
    <w:rsid w:val="004216E2"/>
    <w:rsid w:val="004217F5"/>
    <w:rsid w:val="00425754"/>
    <w:rsid w:val="004317E7"/>
    <w:rsid w:val="00431F1E"/>
    <w:rsid w:val="00437909"/>
    <w:rsid w:val="00442429"/>
    <w:rsid w:val="00443FC2"/>
    <w:rsid w:val="004444BB"/>
    <w:rsid w:val="0044625C"/>
    <w:rsid w:val="00466F59"/>
    <w:rsid w:val="00487E46"/>
    <w:rsid w:val="00497310"/>
    <w:rsid w:val="004A00F2"/>
    <w:rsid w:val="004A1A1C"/>
    <w:rsid w:val="004A2DB4"/>
    <w:rsid w:val="004B19E1"/>
    <w:rsid w:val="004B4F6C"/>
    <w:rsid w:val="004C1826"/>
    <w:rsid w:val="004C1C71"/>
    <w:rsid w:val="004C5260"/>
    <w:rsid w:val="004C6D63"/>
    <w:rsid w:val="004C7CC5"/>
    <w:rsid w:val="004D0615"/>
    <w:rsid w:val="004E0170"/>
    <w:rsid w:val="004E0FCC"/>
    <w:rsid w:val="004E4DB3"/>
    <w:rsid w:val="004E617C"/>
    <w:rsid w:val="004F5459"/>
    <w:rsid w:val="004F5A2F"/>
    <w:rsid w:val="004F7E59"/>
    <w:rsid w:val="00504009"/>
    <w:rsid w:val="005111AF"/>
    <w:rsid w:val="00511EC2"/>
    <w:rsid w:val="00516B51"/>
    <w:rsid w:val="00520EE8"/>
    <w:rsid w:val="00521C7D"/>
    <w:rsid w:val="00523DC6"/>
    <w:rsid w:val="005253D7"/>
    <w:rsid w:val="005407A8"/>
    <w:rsid w:val="0056018A"/>
    <w:rsid w:val="00565897"/>
    <w:rsid w:val="00565EF6"/>
    <w:rsid w:val="0056741F"/>
    <w:rsid w:val="00575948"/>
    <w:rsid w:val="00577458"/>
    <w:rsid w:val="00580B80"/>
    <w:rsid w:val="0058195E"/>
    <w:rsid w:val="00584586"/>
    <w:rsid w:val="00585313"/>
    <w:rsid w:val="005970B0"/>
    <w:rsid w:val="005B1644"/>
    <w:rsid w:val="005B2658"/>
    <w:rsid w:val="005B4EB2"/>
    <w:rsid w:val="005E34D7"/>
    <w:rsid w:val="005E553C"/>
    <w:rsid w:val="005F0C7C"/>
    <w:rsid w:val="005F2F9C"/>
    <w:rsid w:val="00604D87"/>
    <w:rsid w:val="00607350"/>
    <w:rsid w:val="00623AC5"/>
    <w:rsid w:val="0063327A"/>
    <w:rsid w:val="0063638B"/>
    <w:rsid w:val="00644A96"/>
    <w:rsid w:val="00656CD7"/>
    <w:rsid w:val="00656F84"/>
    <w:rsid w:val="00660526"/>
    <w:rsid w:val="00661CE2"/>
    <w:rsid w:val="006653F5"/>
    <w:rsid w:val="006724D5"/>
    <w:rsid w:val="00676F7B"/>
    <w:rsid w:val="00677A81"/>
    <w:rsid w:val="0068003B"/>
    <w:rsid w:val="0068411E"/>
    <w:rsid w:val="00686867"/>
    <w:rsid w:val="00691668"/>
    <w:rsid w:val="0069667D"/>
    <w:rsid w:val="006A09CE"/>
    <w:rsid w:val="006A0B85"/>
    <w:rsid w:val="006A26BF"/>
    <w:rsid w:val="006A3BEE"/>
    <w:rsid w:val="006A6340"/>
    <w:rsid w:val="006A707C"/>
    <w:rsid w:val="006B365A"/>
    <w:rsid w:val="006B6292"/>
    <w:rsid w:val="006C0F83"/>
    <w:rsid w:val="006C45C3"/>
    <w:rsid w:val="006D2B38"/>
    <w:rsid w:val="006D62C2"/>
    <w:rsid w:val="006E7DA3"/>
    <w:rsid w:val="006F3EC2"/>
    <w:rsid w:val="006F41BD"/>
    <w:rsid w:val="006F5930"/>
    <w:rsid w:val="00700979"/>
    <w:rsid w:val="00707157"/>
    <w:rsid w:val="00710083"/>
    <w:rsid w:val="00714D6B"/>
    <w:rsid w:val="00716F80"/>
    <w:rsid w:val="007279DF"/>
    <w:rsid w:val="0073056C"/>
    <w:rsid w:val="00743F75"/>
    <w:rsid w:val="0074695E"/>
    <w:rsid w:val="00751812"/>
    <w:rsid w:val="00761F2E"/>
    <w:rsid w:val="0079264D"/>
    <w:rsid w:val="00792CE6"/>
    <w:rsid w:val="007A2DD6"/>
    <w:rsid w:val="007A4898"/>
    <w:rsid w:val="007A689A"/>
    <w:rsid w:val="007B0E8F"/>
    <w:rsid w:val="007C3134"/>
    <w:rsid w:val="007C5A36"/>
    <w:rsid w:val="007D1B6D"/>
    <w:rsid w:val="007D1D6E"/>
    <w:rsid w:val="007D5B36"/>
    <w:rsid w:val="007D6C1D"/>
    <w:rsid w:val="00812080"/>
    <w:rsid w:val="008152E1"/>
    <w:rsid w:val="008303FA"/>
    <w:rsid w:val="0083182B"/>
    <w:rsid w:val="00835F8C"/>
    <w:rsid w:val="00842F8D"/>
    <w:rsid w:val="008540BA"/>
    <w:rsid w:val="00866FAD"/>
    <w:rsid w:val="00867E9D"/>
    <w:rsid w:val="00871028"/>
    <w:rsid w:val="008756D7"/>
    <w:rsid w:val="008773F2"/>
    <w:rsid w:val="0088229D"/>
    <w:rsid w:val="00884219"/>
    <w:rsid w:val="00884E46"/>
    <w:rsid w:val="00884EED"/>
    <w:rsid w:val="008854B2"/>
    <w:rsid w:val="008875EF"/>
    <w:rsid w:val="00887CBB"/>
    <w:rsid w:val="0089311C"/>
    <w:rsid w:val="00894597"/>
    <w:rsid w:val="008A0480"/>
    <w:rsid w:val="008B6D3C"/>
    <w:rsid w:val="008B7DD7"/>
    <w:rsid w:val="008C122D"/>
    <w:rsid w:val="008C3A43"/>
    <w:rsid w:val="008D2FBD"/>
    <w:rsid w:val="009006F2"/>
    <w:rsid w:val="00900C3D"/>
    <w:rsid w:val="009038FB"/>
    <w:rsid w:val="00903B03"/>
    <w:rsid w:val="00912922"/>
    <w:rsid w:val="00915046"/>
    <w:rsid w:val="00917DFF"/>
    <w:rsid w:val="00921105"/>
    <w:rsid w:val="00930858"/>
    <w:rsid w:val="00936A66"/>
    <w:rsid w:val="00946384"/>
    <w:rsid w:val="009521E9"/>
    <w:rsid w:val="0096406C"/>
    <w:rsid w:val="0096710E"/>
    <w:rsid w:val="0097486C"/>
    <w:rsid w:val="00986188"/>
    <w:rsid w:val="00986F8C"/>
    <w:rsid w:val="009B7D2E"/>
    <w:rsid w:val="009C05F0"/>
    <w:rsid w:val="009D409D"/>
    <w:rsid w:val="009E0CE0"/>
    <w:rsid w:val="009E6A39"/>
    <w:rsid w:val="009E736B"/>
    <w:rsid w:val="009F006F"/>
    <w:rsid w:val="009F073B"/>
    <w:rsid w:val="009F1A67"/>
    <w:rsid w:val="009F4D89"/>
    <w:rsid w:val="00A00279"/>
    <w:rsid w:val="00A008EC"/>
    <w:rsid w:val="00A01458"/>
    <w:rsid w:val="00A11994"/>
    <w:rsid w:val="00A14042"/>
    <w:rsid w:val="00A20C81"/>
    <w:rsid w:val="00A21DE0"/>
    <w:rsid w:val="00A24E68"/>
    <w:rsid w:val="00A52D0D"/>
    <w:rsid w:val="00A629DA"/>
    <w:rsid w:val="00A67433"/>
    <w:rsid w:val="00A8619F"/>
    <w:rsid w:val="00A940F4"/>
    <w:rsid w:val="00A97C7A"/>
    <w:rsid w:val="00AA3499"/>
    <w:rsid w:val="00AB070B"/>
    <w:rsid w:val="00AB0B81"/>
    <w:rsid w:val="00AB383E"/>
    <w:rsid w:val="00AC3236"/>
    <w:rsid w:val="00AC7B32"/>
    <w:rsid w:val="00AD1040"/>
    <w:rsid w:val="00AD3125"/>
    <w:rsid w:val="00AD6334"/>
    <w:rsid w:val="00AE7DC3"/>
    <w:rsid w:val="00AF53D5"/>
    <w:rsid w:val="00AF72E8"/>
    <w:rsid w:val="00B00128"/>
    <w:rsid w:val="00B03963"/>
    <w:rsid w:val="00B1013D"/>
    <w:rsid w:val="00B24E24"/>
    <w:rsid w:val="00B2596E"/>
    <w:rsid w:val="00B33181"/>
    <w:rsid w:val="00B3635E"/>
    <w:rsid w:val="00B465F2"/>
    <w:rsid w:val="00B56E2E"/>
    <w:rsid w:val="00B61567"/>
    <w:rsid w:val="00B64AFB"/>
    <w:rsid w:val="00B666DD"/>
    <w:rsid w:val="00B718C7"/>
    <w:rsid w:val="00B72AC5"/>
    <w:rsid w:val="00B74392"/>
    <w:rsid w:val="00B8009C"/>
    <w:rsid w:val="00B8084D"/>
    <w:rsid w:val="00B81C7A"/>
    <w:rsid w:val="00B85C67"/>
    <w:rsid w:val="00B95505"/>
    <w:rsid w:val="00BA1CBD"/>
    <w:rsid w:val="00BA3AAF"/>
    <w:rsid w:val="00BA54D0"/>
    <w:rsid w:val="00BB0133"/>
    <w:rsid w:val="00BB556E"/>
    <w:rsid w:val="00BB57F1"/>
    <w:rsid w:val="00BC14D4"/>
    <w:rsid w:val="00BC1F73"/>
    <w:rsid w:val="00BC2425"/>
    <w:rsid w:val="00BC6CC5"/>
    <w:rsid w:val="00BC7CAC"/>
    <w:rsid w:val="00BC7FA2"/>
    <w:rsid w:val="00BD4647"/>
    <w:rsid w:val="00C05095"/>
    <w:rsid w:val="00C0526F"/>
    <w:rsid w:val="00C05847"/>
    <w:rsid w:val="00C07133"/>
    <w:rsid w:val="00C1527F"/>
    <w:rsid w:val="00C15405"/>
    <w:rsid w:val="00C22F7F"/>
    <w:rsid w:val="00C230DA"/>
    <w:rsid w:val="00C23F07"/>
    <w:rsid w:val="00C2523F"/>
    <w:rsid w:val="00C34061"/>
    <w:rsid w:val="00C42337"/>
    <w:rsid w:val="00C449E4"/>
    <w:rsid w:val="00C50CE3"/>
    <w:rsid w:val="00C51DFB"/>
    <w:rsid w:val="00C52C0E"/>
    <w:rsid w:val="00C60C6E"/>
    <w:rsid w:val="00C638BD"/>
    <w:rsid w:val="00C75393"/>
    <w:rsid w:val="00C75B90"/>
    <w:rsid w:val="00C800F8"/>
    <w:rsid w:val="00C80BD4"/>
    <w:rsid w:val="00C868B3"/>
    <w:rsid w:val="00C95722"/>
    <w:rsid w:val="00CA4379"/>
    <w:rsid w:val="00CB0FEA"/>
    <w:rsid w:val="00CB2908"/>
    <w:rsid w:val="00CB6720"/>
    <w:rsid w:val="00CB6CE3"/>
    <w:rsid w:val="00CC0FE1"/>
    <w:rsid w:val="00CC3725"/>
    <w:rsid w:val="00CC47CA"/>
    <w:rsid w:val="00CC4828"/>
    <w:rsid w:val="00CC4CA9"/>
    <w:rsid w:val="00CD1601"/>
    <w:rsid w:val="00CF339E"/>
    <w:rsid w:val="00D00F7B"/>
    <w:rsid w:val="00D01BE0"/>
    <w:rsid w:val="00D02C34"/>
    <w:rsid w:val="00D04DFE"/>
    <w:rsid w:val="00D10B76"/>
    <w:rsid w:val="00D123D6"/>
    <w:rsid w:val="00D21421"/>
    <w:rsid w:val="00D227DB"/>
    <w:rsid w:val="00D2305B"/>
    <w:rsid w:val="00D27AE6"/>
    <w:rsid w:val="00D31D75"/>
    <w:rsid w:val="00D31FE1"/>
    <w:rsid w:val="00D411C9"/>
    <w:rsid w:val="00D44987"/>
    <w:rsid w:val="00D46555"/>
    <w:rsid w:val="00D4792A"/>
    <w:rsid w:val="00D65BA3"/>
    <w:rsid w:val="00D76104"/>
    <w:rsid w:val="00D80098"/>
    <w:rsid w:val="00D83391"/>
    <w:rsid w:val="00D84B86"/>
    <w:rsid w:val="00D857AC"/>
    <w:rsid w:val="00D918CA"/>
    <w:rsid w:val="00D92F71"/>
    <w:rsid w:val="00DB468B"/>
    <w:rsid w:val="00DC02E9"/>
    <w:rsid w:val="00DC0B9D"/>
    <w:rsid w:val="00DC2467"/>
    <w:rsid w:val="00DD05F0"/>
    <w:rsid w:val="00DD0C93"/>
    <w:rsid w:val="00DE02A3"/>
    <w:rsid w:val="00DF3AA7"/>
    <w:rsid w:val="00DF4123"/>
    <w:rsid w:val="00E05142"/>
    <w:rsid w:val="00E1246C"/>
    <w:rsid w:val="00E14831"/>
    <w:rsid w:val="00E14EC9"/>
    <w:rsid w:val="00E21D74"/>
    <w:rsid w:val="00E245E4"/>
    <w:rsid w:val="00E26663"/>
    <w:rsid w:val="00E27E4B"/>
    <w:rsid w:val="00E31262"/>
    <w:rsid w:val="00E334B8"/>
    <w:rsid w:val="00E35FCC"/>
    <w:rsid w:val="00E514C5"/>
    <w:rsid w:val="00E523D3"/>
    <w:rsid w:val="00E543DE"/>
    <w:rsid w:val="00E61C0D"/>
    <w:rsid w:val="00E66F8C"/>
    <w:rsid w:val="00E674D3"/>
    <w:rsid w:val="00E67BFA"/>
    <w:rsid w:val="00E7039C"/>
    <w:rsid w:val="00E733F7"/>
    <w:rsid w:val="00E8146D"/>
    <w:rsid w:val="00E85BF4"/>
    <w:rsid w:val="00E903E3"/>
    <w:rsid w:val="00E95BF9"/>
    <w:rsid w:val="00EA4583"/>
    <w:rsid w:val="00EA5292"/>
    <w:rsid w:val="00EC301B"/>
    <w:rsid w:val="00EC4AE7"/>
    <w:rsid w:val="00EC4DD7"/>
    <w:rsid w:val="00ED2BD1"/>
    <w:rsid w:val="00ED3FF7"/>
    <w:rsid w:val="00ED6CCA"/>
    <w:rsid w:val="00ED6FD9"/>
    <w:rsid w:val="00EF5555"/>
    <w:rsid w:val="00EF5E81"/>
    <w:rsid w:val="00F0451F"/>
    <w:rsid w:val="00F07D2F"/>
    <w:rsid w:val="00F16059"/>
    <w:rsid w:val="00F2610F"/>
    <w:rsid w:val="00F315BA"/>
    <w:rsid w:val="00F43AC9"/>
    <w:rsid w:val="00F44C0B"/>
    <w:rsid w:val="00F44C59"/>
    <w:rsid w:val="00F51C7A"/>
    <w:rsid w:val="00F531F2"/>
    <w:rsid w:val="00F54E29"/>
    <w:rsid w:val="00F61747"/>
    <w:rsid w:val="00F7071A"/>
    <w:rsid w:val="00F7536C"/>
    <w:rsid w:val="00F817B1"/>
    <w:rsid w:val="00F9402C"/>
    <w:rsid w:val="00FA3E6D"/>
    <w:rsid w:val="00FA7791"/>
    <w:rsid w:val="00FB13E1"/>
    <w:rsid w:val="00FB516B"/>
    <w:rsid w:val="00FB58AD"/>
    <w:rsid w:val="00FC2751"/>
    <w:rsid w:val="00FC3B3E"/>
    <w:rsid w:val="00FD1B4D"/>
    <w:rsid w:val="00FD36E9"/>
    <w:rsid w:val="00FD3B70"/>
    <w:rsid w:val="00FE0E1B"/>
    <w:rsid w:val="00FE77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3656778"/>
  <w15:docId w15:val="{5F6C4978-1093-4758-ADC0-9FBFA364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67"/>
    <w:pPr>
      <w:overflowPunct w:val="0"/>
      <w:autoSpaceDE w:val="0"/>
      <w:autoSpaceDN w:val="0"/>
      <w:adjustRightInd w:val="0"/>
      <w:textAlignment w:val="baseline"/>
    </w:pPr>
    <w:rPr>
      <w:spacing w:val="-3"/>
      <w:sz w:val="24"/>
    </w:rPr>
  </w:style>
  <w:style w:type="paragraph" w:styleId="Overskrift1">
    <w:name w:val="heading 1"/>
    <w:basedOn w:val="Normal"/>
    <w:next w:val="Normal"/>
    <w:link w:val="Overskrift1Tegn"/>
    <w:uiPriority w:val="9"/>
    <w:qFormat/>
    <w:rsid w:val="005970B0"/>
    <w:pPr>
      <w:keepNext/>
      <w:spacing w:before="240" w:after="60"/>
      <w:outlineLvl w:val="0"/>
    </w:pPr>
    <w:rPr>
      <w:b/>
      <w:bCs/>
      <w:kern w:val="32"/>
      <w:szCs w:val="32"/>
    </w:rPr>
  </w:style>
  <w:style w:type="paragraph" w:styleId="Overskrift2">
    <w:name w:val="heading 2"/>
    <w:basedOn w:val="Normal"/>
    <w:next w:val="Normal"/>
    <w:link w:val="Overskrift2Tegn"/>
    <w:uiPriority w:val="9"/>
    <w:unhideWhenUsed/>
    <w:qFormat/>
    <w:rsid w:val="00F531F2"/>
    <w:pPr>
      <w:keepNext/>
      <w:keepLines/>
      <w:spacing w:before="200"/>
      <w:outlineLvl w:val="1"/>
    </w:pPr>
    <w:rPr>
      <w:rFonts w:eastAsiaTheme="majorEastAsia" w:cstheme="majorBidi"/>
      <w:bCs/>
      <w: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DE02A3"/>
    <w:pPr>
      <w:tabs>
        <w:tab w:val="center" w:pos="4986"/>
        <w:tab w:val="right" w:pos="9972"/>
      </w:tabs>
    </w:pPr>
  </w:style>
  <w:style w:type="paragraph" w:styleId="Brdtekst">
    <w:name w:val="Body Text"/>
    <w:basedOn w:val="Normal"/>
    <w:semiHidden/>
    <w:rsid w:val="00DE02A3"/>
    <w:pPr>
      <w:spacing w:after="120"/>
    </w:pPr>
  </w:style>
  <w:style w:type="paragraph" w:styleId="Sidefod">
    <w:name w:val="footer"/>
    <w:basedOn w:val="Normal"/>
    <w:link w:val="SidefodTegn"/>
    <w:uiPriority w:val="99"/>
    <w:rsid w:val="00DE02A3"/>
    <w:pPr>
      <w:tabs>
        <w:tab w:val="center" w:pos="4986"/>
        <w:tab w:val="right" w:pos="9972"/>
      </w:tabs>
    </w:pPr>
  </w:style>
  <w:style w:type="character" w:customStyle="1" w:styleId="Overskrift1Tegn">
    <w:name w:val="Overskrift 1 Tegn"/>
    <w:basedOn w:val="Standardskrifttypeiafsnit"/>
    <w:link w:val="Overskrift1"/>
    <w:uiPriority w:val="9"/>
    <w:rsid w:val="005970B0"/>
    <w:rPr>
      <w:rFonts w:ascii="Arial" w:eastAsia="Times New Roman" w:hAnsi="Arial" w:cs="Times New Roman"/>
      <w:b/>
      <w:bCs/>
      <w:spacing w:val="-3"/>
      <w:kern w:val="32"/>
      <w:sz w:val="24"/>
      <w:szCs w:val="32"/>
    </w:rPr>
  </w:style>
  <w:style w:type="paragraph" w:customStyle="1" w:styleId="Sidebar-Sagsbehandlermm">
    <w:name w:val="Sidebar - Sagsbehandler m.m."/>
    <w:basedOn w:val="Normal"/>
    <w:qFormat/>
    <w:rsid w:val="000712CC"/>
    <w:rPr>
      <w:b/>
      <w:sz w:val="18"/>
    </w:rPr>
  </w:style>
  <w:style w:type="paragraph" w:customStyle="1" w:styleId="Sidebar-Sagsbehandlermminfoen">
    <w:name w:val="Sidebar - Sagsbehandler m.m. infoen"/>
    <w:basedOn w:val="Sidebar-Sagsbehandlermm"/>
    <w:qFormat/>
    <w:rsid w:val="000712CC"/>
    <w:rPr>
      <w:b w:val="0"/>
      <w:sz w:val="15"/>
    </w:rPr>
  </w:style>
  <w:style w:type="character" w:customStyle="1" w:styleId="SidefodTegn">
    <w:name w:val="Sidefod Tegn"/>
    <w:basedOn w:val="Standardskrifttypeiafsnit"/>
    <w:link w:val="Sidefod"/>
    <w:uiPriority w:val="99"/>
    <w:locked/>
    <w:rsid w:val="006F5930"/>
    <w:rPr>
      <w:rFonts w:ascii="Arial" w:hAnsi="Arial"/>
      <w:spacing w:val="-3"/>
      <w:sz w:val="22"/>
    </w:rPr>
  </w:style>
  <w:style w:type="paragraph" w:styleId="Markeringsbobletekst">
    <w:name w:val="Balloon Text"/>
    <w:basedOn w:val="Normal"/>
    <w:link w:val="MarkeringsbobletekstTegn"/>
    <w:uiPriority w:val="99"/>
    <w:semiHidden/>
    <w:unhideWhenUsed/>
    <w:rsid w:val="00A97C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7C7A"/>
    <w:rPr>
      <w:rFonts w:ascii="Tahoma" w:hAnsi="Tahoma" w:cs="Tahoma"/>
      <w:spacing w:val="-3"/>
      <w:sz w:val="16"/>
      <w:szCs w:val="16"/>
    </w:rPr>
  </w:style>
  <w:style w:type="character" w:styleId="Hyperlink">
    <w:name w:val="Hyperlink"/>
    <w:basedOn w:val="Standardskrifttypeiafsnit"/>
    <w:uiPriority w:val="99"/>
    <w:unhideWhenUsed/>
    <w:rsid w:val="004A00F2"/>
    <w:rPr>
      <w:color w:val="0000FF" w:themeColor="hyperlink"/>
      <w:u w:val="single"/>
    </w:rPr>
  </w:style>
  <w:style w:type="paragraph" w:styleId="Listeafsnit">
    <w:name w:val="List Paragraph"/>
    <w:basedOn w:val="Normal"/>
    <w:uiPriority w:val="34"/>
    <w:qFormat/>
    <w:rsid w:val="00F54E29"/>
    <w:pPr>
      <w:ind w:left="720"/>
      <w:contextualSpacing/>
    </w:pPr>
  </w:style>
  <w:style w:type="paragraph" w:styleId="Overskrift">
    <w:name w:val="TOC Heading"/>
    <w:basedOn w:val="Overskrift1"/>
    <w:next w:val="Normal"/>
    <w:uiPriority w:val="39"/>
    <w:semiHidden/>
    <w:unhideWhenUsed/>
    <w:qFormat/>
    <w:rsid w:val="00370463"/>
    <w:pPr>
      <w:keepLines/>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spacing w:val="0"/>
      <w:kern w:val="0"/>
      <w:sz w:val="28"/>
      <w:szCs w:val="28"/>
      <w:lang w:eastAsia="en-US"/>
    </w:rPr>
  </w:style>
  <w:style w:type="paragraph" w:styleId="Indholdsfortegnelse1">
    <w:name w:val="toc 1"/>
    <w:basedOn w:val="Normal"/>
    <w:next w:val="Normal"/>
    <w:autoRedefine/>
    <w:uiPriority w:val="39"/>
    <w:unhideWhenUsed/>
    <w:rsid w:val="00370463"/>
    <w:pPr>
      <w:spacing w:after="100"/>
    </w:pPr>
  </w:style>
  <w:style w:type="table" w:styleId="Tabel-Gitter">
    <w:name w:val="Table Grid"/>
    <w:basedOn w:val="Tabel-Normal"/>
    <w:rsid w:val="0037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1D2C1A"/>
    <w:rPr>
      <w:sz w:val="16"/>
      <w:szCs w:val="16"/>
    </w:rPr>
  </w:style>
  <w:style w:type="paragraph" w:styleId="Kommentartekst">
    <w:name w:val="annotation text"/>
    <w:basedOn w:val="Normal"/>
    <w:link w:val="KommentartekstTegn"/>
    <w:uiPriority w:val="99"/>
    <w:semiHidden/>
    <w:unhideWhenUsed/>
    <w:rsid w:val="001D2C1A"/>
    <w:rPr>
      <w:sz w:val="20"/>
    </w:rPr>
  </w:style>
  <w:style w:type="character" w:customStyle="1" w:styleId="KommentartekstTegn">
    <w:name w:val="Kommentartekst Tegn"/>
    <w:basedOn w:val="Standardskrifttypeiafsnit"/>
    <w:link w:val="Kommentartekst"/>
    <w:uiPriority w:val="99"/>
    <w:semiHidden/>
    <w:rsid w:val="001D2C1A"/>
    <w:rPr>
      <w:rFonts w:ascii="Arial" w:hAnsi="Arial"/>
      <w:spacing w:val="-3"/>
    </w:rPr>
  </w:style>
  <w:style w:type="paragraph" w:styleId="Kommentaremne">
    <w:name w:val="annotation subject"/>
    <w:basedOn w:val="Kommentartekst"/>
    <w:next w:val="Kommentartekst"/>
    <w:link w:val="KommentaremneTegn"/>
    <w:uiPriority w:val="99"/>
    <w:semiHidden/>
    <w:unhideWhenUsed/>
    <w:rsid w:val="001D2C1A"/>
    <w:rPr>
      <w:b/>
      <w:bCs/>
    </w:rPr>
  </w:style>
  <w:style w:type="character" w:customStyle="1" w:styleId="KommentaremneTegn">
    <w:name w:val="Kommentaremne Tegn"/>
    <w:basedOn w:val="KommentartekstTegn"/>
    <w:link w:val="Kommentaremne"/>
    <w:uiPriority w:val="99"/>
    <w:semiHidden/>
    <w:rsid w:val="001D2C1A"/>
    <w:rPr>
      <w:rFonts w:ascii="Arial" w:hAnsi="Arial"/>
      <w:b/>
      <w:bCs/>
      <w:spacing w:val="-3"/>
    </w:rPr>
  </w:style>
  <w:style w:type="character" w:customStyle="1" w:styleId="Overskrift2Tegn">
    <w:name w:val="Overskrift 2 Tegn"/>
    <w:basedOn w:val="Standardskrifttypeiafsnit"/>
    <w:link w:val="Overskrift2"/>
    <w:uiPriority w:val="9"/>
    <w:rsid w:val="00F531F2"/>
    <w:rPr>
      <w:rFonts w:eastAsiaTheme="majorEastAsia" w:cstheme="majorBidi"/>
      <w:bCs/>
      <w:i/>
      <w:spacing w:val="-3"/>
      <w:sz w:val="24"/>
      <w:szCs w:val="26"/>
    </w:rPr>
  </w:style>
  <w:style w:type="paragraph" w:styleId="Indholdsfortegnelse2">
    <w:name w:val="toc 2"/>
    <w:basedOn w:val="Normal"/>
    <w:next w:val="Normal"/>
    <w:autoRedefine/>
    <w:uiPriority w:val="39"/>
    <w:unhideWhenUsed/>
    <w:rsid w:val="00F44C0B"/>
    <w:pPr>
      <w:spacing w:after="100"/>
      <w:ind w:left="220"/>
    </w:pPr>
  </w:style>
  <w:style w:type="paragraph" w:styleId="Brdtekst2">
    <w:name w:val="Body Text 2"/>
    <w:basedOn w:val="Normal"/>
    <w:link w:val="Brdtekst2Tegn"/>
    <w:uiPriority w:val="99"/>
    <w:semiHidden/>
    <w:unhideWhenUsed/>
    <w:rsid w:val="00936A66"/>
    <w:pPr>
      <w:spacing w:after="120" w:line="480" w:lineRule="auto"/>
    </w:pPr>
  </w:style>
  <w:style w:type="character" w:customStyle="1" w:styleId="Brdtekst2Tegn">
    <w:name w:val="Brødtekst 2 Tegn"/>
    <w:basedOn w:val="Standardskrifttypeiafsnit"/>
    <w:link w:val="Brdtekst2"/>
    <w:uiPriority w:val="99"/>
    <w:semiHidden/>
    <w:rsid w:val="00936A66"/>
    <w:rPr>
      <w:rFonts w:ascii="Arial" w:hAnsi="Arial"/>
      <w:spacing w:val="-3"/>
      <w:sz w:val="22"/>
    </w:rPr>
  </w:style>
  <w:style w:type="paragraph" w:styleId="Fodnotetekst">
    <w:name w:val="footnote text"/>
    <w:basedOn w:val="Normal"/>
    <w:link w:val="FodnotetekstTegn"/>
    <w:uiPriority w:val="99"/>
    <w:semiHidden/>
    <w:unhideWhenUsed/>
    <w:rsid w:val="00936A66"/>
    <w:rPr>
      <w:sz w:val="20"/>
    </w:rPr>
  </w:style>
  <w:style w:type="character" w:customStyle="1" w:styleId="FodnotetekstTegn">
    <w:name w:val="Fodnotetekst Tegn"/>
    <w:basedOn w:val="Standardskrifttypeiafsnit"/>
    <w:link w:val="Fodnotetekst"/>
    <w:uiPriority w:val="99"/>
    <w:semiHidden/>
    <w:rsid w:val="00936A66"/>
    <w:rPr>
      <w:rFonts w:ascii="Arial" w:hAnsi="Arial"/>
      <w:spacing w:val="-3"/>
    </w:rPr>
  </w:style>
  <w:style w:type="character" w:styleId="Fodnotehenvisning">
    <w:name w:val="footnote reference"/>
    <w:basedOn w:val="Standardskrifttypeiafsnit"/>
    <w:uiPriority w:val="99"/>
    <w:semiHidden/>
    <w:unhideWhenUsed/>
    <w:rsid w:val="00936A66"/>
    <w:rPr>
      <w:vertAlign w:val="superscript"/>
    </w:rPr>
  </w:style>
  <w:style w:type="paragraph" w:customStyle="1" w:styleId="paragraph">
    <w:name w:val="paragraph"/>
    <w:basedOn w:val="Normal"/>
    <w:rsid w:val="00577458"/>
    <w:pPr>
      <w:overflowPunct/>
      <w:autoSpaceDE/>
      <w:autoSpaceDN/>
      <w:adjustRightInd/>
      <w:spacing w:before="100" w:beforeAutospacing="1" w:after="100" w:afterAutospacing="1"/>
      <w:textAlignment w:val="auto"/>
    </w:pPr>
    <w:rPr>
      <w:spacing w:val="0"/>
      <w:szCs w:val="24"/>
    </w:rPr>
  </w:style>
  <w:style w:type="character" w:customStyle="1" w:styleId="normaltextrun">
    <w:name w:val="normaltextrun"/>
    <w:basedOn w:val="Standardskrifttypeiafsnit"/>
    <w:rsid w:val="00577458"/>
  </w:style>
  <w:style w:type="character" w:customStyle="1" w:styleId="eop">
    <w:name w:val="eop"/>
    <w:basedOn w:val="Standardskrifttypeiafsnit"/>
    <w:rsid w:val="00577458"/>
  </w:style>
  <w:style w:type="character" w:customStyle="1" w:styleId="spellingerror">
    <w:name w:val="spellingerror"/>
    <w:basedOn w:val="Standardskrifttypeiafsnit"/>
    <w:rsid w:val="0057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8405">
      <w:bodyDiv w:val="1"/>
      <w:marLeft w:val="0"/>
      <w:marRight w:val="0"/>
      <w:marTop w:val="0"/>
      <w:marBottom w:val="0"/>
      <w:divBdr>
        <w:top w:val="none" w:sz="0" w:space="0" w:color="auto"/>
        <w:left w:val="none" w:sz="0" w:space="0" w:color="auto"/>
        <w:bottom w:val="none" w:sz="0" w:space="0" w:color="auto"/>
        <w:right w:val="none" w:sz="0" w:space="0" w:color="auto"/>
      </w:divBdr>
      <w:divsChild>
        <w:div w:id="1820153562">
          <w:marLeft w:val="0"/>
          <w:marRight w:val="0"/>
          <w:marTop w:val="0"/>
          <w:marBottom w:val="0"/>
          <w:divBdr>
            <w:top w:val="none" w:sz="0" w:space="0" w:color="auto"/>
            <w:left w:val="none" w:sz="0" w:space="0" w:color="auto"/>
            <w:bottom w:val="none" w:sz="0" w:space="0" w:color="auto"/>
            <w:right w:val="none" w:sz="0" w:space="0" w:color="auto"/>
          </w:divBdr>
          <w:divsChild>
            <w:div w:id="223949073">
              <w:marLeft w:val="0"/>
              <w:marRight w:val="0"/>
              <w:marTop w:val="0"/>
              <w:marBottom w:val="0"/>
              <w:divBdr>
                <w:top w:val="none" w:sz="0" w:space="0" w:color="auto"/>
                <w:left w:val="none" w:sz="0" w:space="0" w:color="auto"/>
                <w:bottom w:val="none" w:sz="0" w:space="0" w:color="auto"/>
                <w:right w:val="none" w:sz="0" w:space="0" w:color="auto"/>
              </w:divBdr>
            </w:div>
          </w:divsChild>
        </w:div>
        <w:div w:id="922837344">
          <w:marLeft w:val="0"/>
          <w:marRight w:val="0"/>
          <w:marTop w:val="0"/>
          <w:marBottom w:val="0"/>
          <w:divBdr>
            <w:top w:val="none" w:sz="0" w:space="0" w:color="auto"/>
            <w:left w:val="none" w:sz="0" w:space="0" w:color="auto"/>
            <w:bottom w:val="none" w:sz="0" w:space="0" w:color="auto"/>
            <w:right w:val="none" w:sz="0" w:space="0" w:color="auto"/>
          </w:divBdr>
          <w:divsChild>
            <w:div w:id="301354124">
              <w:marLeft w:val="0"/>
              <w:marRight w:val="0"/>
              <w:marTop w:val="0"/>
              <w:marBottom w:val="0"/>
              <w:divBdr>
                <w:top w:val="none" w:sz="0" w:space="0" w:color="auto"/>
                <w:left w:val="none" w:sz="0" w:space="0" w:color="auto"/>
                <w:bottom w:val="none" w:sz="0" w:space="0" w:color="auto"/>
                <w:right w:val="none" w:sz="0" w:space="0" w:color="auto"/>
              </w:divBdr>
            </w:div>
          </w:divsChild>
        </w:div>
        <w:div w:id="1679117636">
          <w:marLeft w:val="0"/>
          <w:marRight w:val="0"/>
          <w:marTop w:val="0"/>
          <w:marBottom w:val="0"/>
          <w:divBdr>
            <w:top w:val="none" w:sz="0" w:space="0" w:color="auto"/>
            <w:left w:val="none" w:sz="0" w:space="0" w:color="auto"/>
            <w:bottom w:val="none" w:sz="0" w:space="0" w:color="auto"/>
            <w:right w:val="none" w:sz="0" w:space="0" w:color="auto"/>
          </w:divBdr>
          <w:divsChild>
            <w:div w:id="1150756599">
              <w:marLeft w:val="0"/>
              <w:marRight w:val="0"/>
              <w:marTop w:val="0"/>
              <w:marBottom w:val="0"/>
              <w:divBdr>
                <w:top w:val="none" w:sz="0" w:space="0" w:color="auto"/>
                <w:left w:val="none" w:sz="0" w:space="0" w:color="auto"/>
                <w:bottom w:val="none" w:sz="0" w:space="0" w:color="auto"/>
                <w:right w:val="none" w:sz="0" w:space="0" w:color="auto"/>
              </w:divBdr>
            </w:div>
          </w:divsChild>
        </w:div>
        <w:div w:id="130444110">
          <w:marLeft w:val="0"/>
          <w:marRight w:val="0"/>
          <w:marTop w:val="0"/>
          <w:marBottom w:val="0"/>
          <w:divBdr>
            <w:top w:val="none" w:sz="0" w:space="0" w:color="auto"/>
            <w:left w:val="none" w:sz="0" w:space="0" w:color="auto"/>
            <w:bottom w:val="none" w:sz="0" w:space="0" w:color="auto"/>
            <w:right w:val="none" w:sz="0" w:space="0" w:color="auto"/>
          </w:divBdr>
          <w:divsChild>
            <w:div w:id="1384213949">
              <w:marLeft w:val="0"/>
              <w:marRight w:val="0"/>
              <w:marTop w:val="0"/>
              <w:marBottom w:val="0"/>
              <w:divBdr>
                <w:top w:val="none" w:sz="0" w:space="0" w:color="auto"/>
                <w:left w:val="none" w:sz="0" w:space="0" w:color="auto"/>
                <w:bottom w:val="none" w:sz="0" w:space="0" w:color="auto"/>
                <w:right w:val="none" w:sz="0" w:space="0" w:color="auto"/>
              </w:divBdr>
            </w:div>
          </w:divsChild>
        </w:div>
        <w:div w:id="1144197427">
          <w:marLeft w:val="0"/>
          <w:marRight w:val="0"/>
          <w:marTop w:val="0"/>
          <w:marBottom w:val="0"/>
          <w:divBdr>
            <w:top w:val="none" w:sz="0" w:space="0" w:color="auto"/>
            <w:left w:val="none" w:sz="0" w:space="0" w:color="auto"/>
            <w:bottom w:val="none" w:sz="0" w:space="0" w:color="auto"/>
            <w:right w:val="none" w:sz="0" w:space="0" w:color="auto"/>
          </w:divBdr>
          <w:divsChild>
            <w:div w:id="713114707">
              <w:marLeft w:val="0"/>
              <w:marRight w:val="0"/>
              <w:marTop w:val="0"/>
              <w:marBottom w:val="0"/>
              <w:divBdr>
                <w:top w:val="none" w:sz="0" w:space="0" w:color="auto"/>
                <w:left w:val="none" w:sz="0" w:space="0" w:color="auto"/>
                <w:bottom w:val="none" w:sz="0" w:space="0" w:color="auto"/>
                <w:right w:val="none" w:sz="0" w:space="0" w:color="auto"/>
              </w:divBdr>
            </w:div>
          </w:divsChild>
        </w:div>
        <w:div w:id="1901623990">
          <w:marLeft w:val="0"/>
          <w:marRight w:val="0"/>
          <w:marTop w:val="0"/>
          <w:marBottom w:val="0"/>
          <w:divBdr>
            <w:top w:val="none" w:sz="0" w:space="0" w:color="auto"/>
            <w:left w:val="none" w:sz="0" w:space="0" w:color="auto"/>
            <w:bottom w:val="none" w:sz="0" w:space="0" w:color="auto"/>
            <w:right w:val="none" w:sz="0" w:space="0" w:color="auto"/>
          </w:divBdr>
          <w:divsChild>
            <w:div w:id="1407920477">
              <w:marLeft w:val="0"/>
              <w:marRight w:val="0"/>
              <w:marTop w:val="0"/>
              <w:marBottom w:val="0"/>
              <w:divBdr>
                <w:top w:val="none" w:sz="0" w:space="0" w:color="auto"/>
                <w:left w:val="none" w:sz="0" w:space="0" w:color="auto"/>
                <w:bottom w:val="none" w:sz="0" w:space="0" w:color="auto"/>
                <w:right w:val="none" w:sz="0" w:space="0" w:color="auto"/>
              </w:divBdr>
            </w:div>
          </w:divsChild>
        </w:div>
        <w:div w:id="560167326">
          <w:marLeft w:val="0"/>
          <w:marRight w:val="0"/>
          <w:marTop w:val="0"/>
          <w:marBottom w:val="0"/>
          <w:divBdr>
            <w:top w:val="none" w:sz="0" w:space="0" w:color="auto"/>
            <w:left w:val="none" w:sz="0" w:space="0" w:color="auto"/>
            <w:bottom w:val="none" w:sz="0" w:space="0" w:color="auto"/>
            <w:right w:val="none" w:sz="0" w:space="0" w:color="auto"/>
          </w:divBdr>
          <w:divsChild>
            <w:div w:id="1465126066">
              <w:marLeft w:val="0"/>
              <w:marRight w:val="0"/>
              <w:marTop w:val="0"/>
              <w:marBottom w:val="0"/>
              <w:divBdr>
                <w:top w:val="none" w:sz="0" w:space="0" w:color="auto"/>
                <w:left w:val="none" w:sz="0" w:space="0" w:color="auto"/>
                <w:bottom w:val="none" w:sz="0" w:space="0" w:color="auto"/>
                <w:right w:val="none" w:sz="0" w:space="0" w:color="auto"/>
              </w:divBdr>
            </w:div>
          </w:divsChild>
        </w:div>
        <w:div w:id="1753744102">
          <w:marLeft w:val="0"/>
          <w:marRight w:val="0"/>
          <w:marTop w:val="0"/>
          <w:marBottom w:val="0"/>
          <w:divBdr>
            <w:top w:val="none" w:sz="0" w:space="0" w:color="auto"/>
            <w:left w:val="none" w:sz="0" w:space="0" w:color="auto"/>
            <w:bottom w:val="none" w:sz="0" w:space="0" w:color="auto"/>
            <w:right w:val="none" w:sz="0" w:space="0" w:color="auto"/>
          </w:divBdr>
          <w:divsChild>
            <w:div w:id="1455057233">
              <w:marLeft w:val="0"/>
              <w:marRight w:val="0"/>
              <w:marTop w:val="0"/>
              <w:marBottom w:val="0"/>
              <w:divBdr>
                <w:top w:val="none" w:sz="0" w:space="0" w:color="auto"/>
                <w:left w:val="none" w:sz="0" w:space="0" w:color="auto"/>
                <w:bottom w:val="none" w:sz="0" w:space="0" w:color="auto"/>
                <w:right w:val="none" w:sz="0" w:space="0" w:color="auto"/>
              </w:divBdr>
            </w:div>
          </w:divsChild>
        </w:div>
        <w:div w:id="930242326">
          <w:marLeft w:val="0"/>
          <w:marRight w:val="0"/>
          <w:marTop w:val="0"/>
          <w:marBottom w:val="0"/>
          <w:divBdr>
            <w:top w:val="none" w:sz="0" w:space="0" w:color="auto"/>
            <w:left w:val="none" w:sz="0" w:space="0" w:color="auto"/>
            <w:bottom w:val="none" w:sz="0" w:space="0" w:color="auto"/>
            <w:right w:val="none" w:sz="0" w:space="0" w:color="auto"/>
          </w:divBdr>
          <w:divsChild>
            <w:div w:id="957445974">
              <w:marLeft w:val="0"/>
              <w:marRight w:val="0"/>
              <w:marTop w:val="0"/>
              <w:marBottom w:val="0"/>
              <w:divBdr>
                <w:top w:val="none" w:sz="0" w:space="0" w:color="auto"/>
                <w:left w:val="none" w:sz="0" w:space="0" w:color="auto"/>
                <w:bottom w:val="none" w:sz="0" w:space="0" w:color="auto"/>
                <w:right w:val="none" w:sz="0" w:space="0" w:color="auto"/>
              </w:divBdr>
            </w:div>
            <w:div w:id="1934699254">
              <w:marLeft w:val="0"/>
              <w:marRight w:val="0"/>
              <w:marTop w:val="0"/>
              <w:marBottom w:val="0"/>
              <w:divBdr>
                <w:top w:val="none" w:sz="0" w:space="0" w:color="auto"/>
                <w:left w:val="none" w:sz="0" w:space="0" w:color="auto"/>
                <w:bottom w:val="none" w:sz="0" w:space="0" w:color="auto"/>
                <w:right w:val="none" w:sz="0" w:space="0" w:color="auto"/>
              </w:divBdr>
            </w:div>
          </w:divsChild>
        </w:div>
        <w:div w:id="1966345317">
          <w:marLeft w:val="0"/>
          <w:marRight w:val="0"/>
          <w:marTop w:val="0"/>
          <w:marBottom w:val="0"/>
          <w:divBdr>
            <w:top w:val="none" w:sz="0" w:space="0" w:color="auto"/>
            <w:left w:val="none" w:sz="0" w:space="0" w:color="auto"/>
            <w:bottom w:val="none" w:sz="0" w:space="0" w:color="auto"/>
            <w:right w:val="none" w:sz="0" w:space="0" w:color="auto"/>
          </w:divBdr>
          <w:divsChild>
            <w:div w:id="2115510871">
              <w:marLeft w:val="0"/>
              <w:marRight w:val="0"/>
              <w:marTop w:val="0"/>
              <w:marBottom w:val="0"/>
              <w:divBdr>
                <w:top w:val="none" w:sz="0" w:space="0" w:color="auto"/>
                <w:left w:val="none" w:sz="0" w:space="0" w:color="auto"/>
                <w:bottom w:val="none" w:sz="0" w:space="0" w:color="auto"/>
                <w:right w:val="none" w:sz="0" w:space="0" w:color="auto"/>
              </w:divBdr>
            </w:div>
          </w:divsChild>
        </w:div>
        <w:div w:id="1595820320">
          <w:marLeft w:val="0"/>
          <w:marRight w:val="0"/>
          <w:marTop w:val="0"/>
          <w:marBottom w:val="0"/>
          <w:divBdr>
            <w:top w:val="none" w:sz="0" w:space="0" w:color="auto"/>
            <w:left w:val="none" w:sz="0" w:space="0" w:color="auto"/>
            <w:bottom w:val="none" w:sz="0" w:space="0" w:color="auto"/>
            <w:right w:val="none" w:sz="0" w:space="0" w:color="auto"/>
          </w:divBdr>
          <w:divsChild>
            <w:div w:id="326637475">
              <w:marLeft w:val="0"/>
              <w:marRight w:val="0"/>
              <w:marTop w:val="0"/>
              <w:marBottom w:val="0"/>
              <w:divBdr>
                <w:top w:val="none" w:sz="0" w:space="0" w:color="auto"/>
                <w:left w:val="none" w:sz="0" w:space="0" w:color="auto"/>
                <w:bottom w:val="none" w:sz="0" w:space="0" w:color="auto"/>
                <w:right w:val="none" w:sz="0" w:space="0" w:color="auto"/>
              </w:divBdr>
            </w:div>
          </w:divsChild>
        </w:div>
        <w:div w:id="1964531352">
          <w:marLeft w:val="0"/>
          <w:marRight w:val="0"/>
          <w:marTop w:val="0"/>
          <w:marBottom w:val="0"/>
          <w:divBdr>
            <w:top w:val="none" w:sz="0" w:space="0" w:color="auto"/>
            <w:left w:val="none" w:sz="0" w:space="0" w:color="auto"/>
            <w:bottom w:val="none" w:sz="0" w:space="0" w:color="auto"/>
            <w:right w:val="none" w:sz="0" w:space="0" w:color="auto"/>
          </w:divBdr>
          <w:divsChild>
            <w:div w:id="1730765063">
              <w:marLeft w:val="0"/>
              <w:marRight w:val="0"/>
              <w:marTop w:val="0"/>
              <w:marBottom w:val="0"/>
              <w:divBdr>
                <w:top w:val="none" w:sz="0" w:space="0" w:color="auto"/>
                <w:left w:val="none" w:sz="0" w:space="0" w:color="auto"/>
                <w:bottom w:val="none" w:sz="0" w:space="0" w:color="auto"/>
                <w:right w:val="none" w:sz="0" w:space="0" w:color="auto"/>
              </w:divBdr>
            </w:div>
          </w:divsChild>
        </w:div>
        <w:div w:id="721640524">
          <w:marLeft w:val="0"/>
          <w:marRight w:val="0"/>
          <w:marTop w:val="0"/>
          <w:marBottom w:val="0"/>
          <w:divBdr>
            <w:top w:val="none" w:sz="0" w:space="0" w:color="auto"/>
            <w:left w:val="none" w:sz="0" w:space="0" w:color="auto"/>
            <w:bottom w:val="none" w:sz="0" w:space="0" w:color="auto"/>
            <w:right w:val="none" w:sz="0" w:space="0" w:color="auto"/>
          </w:divBdr>
          <w:divsChild>
            <w:div w:id="59527695">
              <w:marLeft w:val="0"/>
              <w:marRight w:val="0"/>
              <w:marTop w:val="0"/>
              <w:marBottom w:val="0"/>
              <w:divBdr>
                <w:top w:val="none" w:sz="0" w:space="0" w:color="auto"/>
                <w:left w:val="none" w:sz="0" w:space="0" w:color="auto"/>
                <w:bottom w:val="none" w:sz="0" w:space="0" w:color="auto"/>
                <w:right w:val="none" w:sz="0" w:space="0" w:color="auto"/>
              </w:divBdr>
            </w:div>
          </w:divsChild>
        </w:div>
        <w:div w:id="1372609663">
          <w:marLeft w:val="0"/>
          <w:marRight w:val="0"/>
          <w:marTop w:val="0"/>
          <w:marBottom w:val="0"/>
          <w:divBdr>
            <w:top w:val="none" w:sz="0" w:space="0" w:color="auto"/>
            <w:left w:val="none" w:sz="0" w:space="0" w:color="auto"/>
            <w:bottom w:val="none" w:sz="0" w:space="0" w:color="auto"/>
            <w:right w:val="none" w:sz="0" w:space="0" w:color="auto"/>
          </w:divBdr>
          <w:divsChild>
            <w:div w:id="2115707511">
              <w:marLeft w:val="0"/>
              <w:marRight w:val="0"/>
              <w:marTop w:val="0"/>
              <w:marBottom w:val="0"/>
              <w:divBdr>
                <w:top w:val="none" w:sz="0" w:space="0" w:color="auto"/>
                <w:left w:val="none" w:sz="0" w:space="0" w:color="auto"/>
                <w:bottom w:val="none" w:sz="0" w:space="0" w:color="auto"/>
                <w:right w:val="none" w:sz="0" w:space="0" w:color="auto"/>
              </w:divBdr>
            </w:div>
          </w:divsChild>
        </w:div>
        <w:div w:id="779909525">
          <w:marLeft w:val="0"/>
          <w:marRight w:val="0"/>
          <w:marTop w:val="0"/>
          <w:marBottom w:val="0"/>
          <w:divBdr>
            <w:top w:val="none" w:sz="0" w:space="0" w:color="auto"/>
            <w:left w:val="none" w:sz="0" w:space="0" w:color="auto"/>
            <w:bottom w:val="none" w:sz="0" w:space="0" w:color="auto"/>
            <w:right w:val="none" w:sz="0" w:space="0" w:color="auto"/>
          </w:divBdr>
          <w:divsChild>
            <w:div w:id="611666757">
              <w:marLeft w:val="0"/>
              <w:marRight w:val="0"/>
              <w:marTop w:val="0"/>
              <w:marBottom w:val="0"/>
              <w:divBdr>
                <w:top w:val="none" w:sz="0" w:space="0" w:color="auto"/>
                <w:left w:val="none" w:sz="0" w:space="0" w:color="auto"/>
                <w:bottom w:val="none" w:sz="0" w:space="0" w:color="auto"/>
                <w:right w:val="none" w:sz="0" w:space="0" w:color="auto"/>
              </w:divBdr>
            </w:div>
          </w:divsChild>
        </w:div>
        <w:div w:id="1921326010">
          <w:marLeft w:val="0"/>
          <w:marRight w:val="0"/>
          <w:marTop w:val="0"/>
          <w:marBottom w:val="0"/>
          <w:divBdr>
            <w:top w:val="none" w:sz="0" w:space="0" w:color="auto"/>
            <w:left w:val="none" w:sz="0" w:space="0" w:color="auto"/>
            <w:bottom w:val="none" w:sz="0" w:space="0" w:color="auto"/>
            <w:right w:val="none" w:sz="0" w:space="0" w:color="auto"/>
          </w:divBdr>
          <w:divsChild>
            <w:div w:id="1717461185">
              <w:marLeft w:val="0"/>
              <w:marRight w:val="0"/>
              <w:marTop w:val="0"/>
              <w:marBottom w:val="0"/>
              <w:divBdr>
                <w:top w:val="none" w:sz="0" w:space="0" w:color="auto"/>
                <w:left w:val="none" w:sz="0" w:space="0" w:color="auto"/>
                <w:bottom w:val="none" w:sz="0" w:space="0" w:color="auto"/>
                <w:right w:val="none" w:sz="0" w:space="0" w:color="auto"/>
              </w:divBdr>
            </w:div>
          </w:divsChild>
        </w:div>
        <w:div w:id="1951549593">
          <w:marLeft w:val="0"/>
          <w:marRight w:val="0"/>
          <w:marTop w:val="0"/>
          <w:marBottom w:val="0"/>
          <w:divBdr>
            <w:top w:val="none" w:sz="0" w:space="0" w:color="auto"/>
            <w:left w:val="none" w:sz="0" w:space="0" w:color="auto"/>
            <w:bottom w:val="none" w:sz="0" w:space="0" w:color="auto"/>
            <w:right w:val="none" w:sz="0" w:space="0" w:color="auto"/>
          </w:divBdr>
          <w:divsChild>
            <w:div w:id="1366177035">
              <w:marLeft w:val="0"/>
              <w:marRight w:val="0"/>
              <w:marTop w:val="0"/>
              <w:marBottom w:val="0"/>
              <w:divBdr>
                <w:top w:val="none" w:sz="0" w:space="0" w:color="auto"/>
                <w:left w:val="none" w:sz="0" w:space="0" w:color="auto"/>
                <w:bottom w:val="none" w:sz="0" w:space="0" w:color="auto"/>
                <w:right w:val="none" w:sz="0" w:space="0" w:color="auto"/>
              </w:divBdr>
            </w:div>
          </w:divsChild>
        </w:div>
        <w:div w:id="123622903">
          <w:marLeft w:val="0"/>
          <w:marRight w:val="0"/>
          <w:marTop w:val="0"/>
          <w:marBottom w:val="0"/>
          <w:divBdr>
            <w:top w:val="none" w:sz="0" w:space="0" w:color="auto"/>
            <w:left w:val="none" w:sz="0" w:space="0" w:color="auto"/>
            <w:bottom w:val="none" w:sz="0" w:space="0" w:color="auto"/>
            <w:right w:val="none" w:sz="0" w:space="0" w:color="auto"/>
          </w:divBdr>
          <w:divsChild>
            <w:div w:id="907224821">
              <w:marLeft w:val="0"/>
              <w:marRight w:val="0"/>
              <w:marTop w:val="0"/>
              <w:marBottom w:val="0"/>
              <w:divBdr>
                <w:top w:val="none" w:sz="0" w:space="0" w:color="auto"/>
                <w:left w:val="none" w:sz="0" w:space="0" w:color="auto"/>
                <w:bottom w:val="none" w:sz="0" w:space="0" w:color="auto"/>
                <w:right w:val="none" w:sz="0" w:space="0" w:color="auto"/>
              </w:divBdr>
            </w:div>
          </w:divsChild>
        </w:div>
        <w:div w:id="385420865">
          <w:marLeft w:val="0"/>
          <w:marRight w:val="0"/>
          <w:marTop w:val="0"/>
          <w:marBottom w:val="0"/>
          <w:divBdr>
            <w:top w:val="none" w:sz="0" w:space="0" w:color="auto"/>
            <w:left w:val="none" w:sz="0" w:space="0" w:color="auto"/>
            <w:bottom w:val="none" w:sz="0" w:space="0" w:color="auto"/>
            <w:right w:val="none" w:sz="0" w:space="0" w:color="auto"/>
          </w:divBdr>
          <w:divsChild>
            <w:div w:id="314260742">
              <w:marLeft w:val="0"/>
              <w:marRight w:val="0"/>
              <w:marTop w:val="0"/>
              <w:marBottom w:val="0"/>
              <w:divBdr>
                <w:top w:val="none" w:sz="0" w:space="0" w:color="auto"/>
                <w:left w:val="none" w:sz="0" w:space="0" w:color="auto"/>
                <w:bottom w:val="none" w:sz="0" w:space="0" w:color="auto"/>
                <w:right w:val="none" w:sz="0" w:space="0" w:color="auto"/>
              </w:divBdr>
            </w:div>
          </w:divsChild>
        </w:div>
        <w:div w:id="556404259">
          <w:marLeft w:val="0"/>
          <w:marRight w:val="0"/>
          <w:marTop w:val="0"/>
          <w:marBottom w:val="0"/>
          <w:divBdr>
            <w:top w:val="none" w:sz="0" w:space="0" w:color="auto"/>
            <w:left w:val="none" w:sz="0" w:space="0" w:color="auto"/>
            <w:bottom w:val="none" w:sz="0" w:space="0" w:color="auto"/>
            <w:right w:val="none" w:sz="0" w:space="0" w:color="auto"/>
          </w:divBdr>
          <w:divsChild>
            <w:div w:id="1448965296">
              <w:marLeft w:val="0"/>
              <w:marRight w:val="0"/>
              <w:marTop w:val="0"/>
              <w:marBottom w:val="0"/>
              <w:divBdr>
                <w:top w:val="none" w:sz="0" w:space="0" w:color="auto"/>
                <w:left w:val="none" w:sz="0" w:space="0" w:color="auto"/>
                <w:bottom w:val="none" w:sz="0" w:space="0" w:color="auto"/>
                <w:right w:val="none" w:sz="0" w:space="0" w:color="auto"/>
              </w:divBdr>
            </w:div>
          </w:divsChild>
        </w:div>
        <w:div w:id="477460014">
          <w:marLeft w:val="0"/>
          <w:marRight w:val="0"/>
          <w:marTop w:val="0"/>
          <w:marBottom w:val="0"/>
          <w:divBdr>
            <w:top w:val="none" w:sz="0" w:space="0" w:color="auto"/>
            <w:left w:val="none" w:sz="0" w:space="0" w:color="auto"/>
            <w:bottom w:val="none" w:sz="0" w:space="0" w:color="auto"/>
            <w:right w:val="none" w:sz="0" w:space="0" w:color="auto"/>
          </w:divBdr>
          <w:divsChild>
            <w:div w:id="1911689341">
              <w:marLeft w:val="0"/>
              <w:marRight w:val="0"/>
              <w:marTop w:val="0"/>
              <w:marBottom w:val="0"/>
              <w:divBdr>
                <w:top w:val="none" w:sz="0" w:space="0" w:color="auto"/>
                <w:left w:val="none" w:sz="0" w:space="0" w:color="auto"/>
                <w:bottom w:val="none" w:sz="0" w:space="0" w:color="auto"/>
                <w:right w:val="none" w:sz="0" w:space="0" w:color="auto"/>
              </w:divBdr>
            </w:div>
          </w:divsChild>
        </w:div>
        <w:div w:id="2121869562">
          <w:marLeft w:val="0"/>
          <w:marRight w:val="0"/>
          <w:marTop w:val="0"/>
          <w:marBottom w:val="0"/>
          <w:divBdr>
            <w:top w:val="none" w:sz="0" w:space="0" w:color="auto"/>
            <w:left w:val="none" w:sz="0" w:space="0" w:color="auto"/>
            <w:bottom w:val="none" w:sz="0" w:space="0" w:color="auto"/>
            <w:right w:val="none" w:sz="0" w:space="0" w:color="auto"/>
          </w:divBdr>
          <w:divsChild>
            <w:div w:id="1990740870">
              <w:marLeft w:val="0"/>
              <w:marRight w:val="0"/>
              <w:marTop w:val="0"/>
              <w:marBottom w:val="0"/>
              <w:divBdr>
                <w:top w:val="none" w:sz="0" w:space="0" w:color="auto"/>
                <w:left w:val="none" w:sz="0" w:space="0" w:color="auto"/>
                <w:bottom w:val="none" w:sz="0" w:space="0" w:color="auto"/>
                <w:right w:val="none" w:sz="0" w:space="0" w:color="auto"/>
              </w:divBdr>
            </w:div>
          </w:divsChild>
        </w:div>
        <w:div w:id="1461341032">
          <w:marLeft w:val="0"/>
          <w:marRight w:val="0"/>
          <w:marTop w:val="0"/>
          <w:marBottom w:val="0"/>
          <w:divBdr>
            <w:top w:val="none" w:sz="0" w:space="0" w:color="auto"/>
            <w:left w:val="none" w:sz="0" w:space="0" w:color="auto"/>
            <w:bottom w:val="none" w:sz="0" w:space="0" w:color="auto"/>
            <w:right w:val="none" w:sz="0" w:space="0" w:color="auto"/>
          </w:divBdr>
          <w:divsChild>
            <w:div w:id="43724890">
              <w:marLeft w:val="0"/>
              <w:marRight w:val="0"/>
              <w:marTop w:val="0"/>
              <w:marBottom w:val="0"/>
              <w:divBdr>
                <w:top w:val="none" w:sz="0" w:space="0" w:color="auto"/>
                <w:left w:val="none" w:sz="0" w:space="0" w:color="auto"/>
                <w:bottom w:val="none" w:sz="0" w:space="0" w:color="auto"/>
                <w:right w:val="none" w:sz="0" w:space="0" w:color="auto"/>
              </w:divBdr>
            </w:div>
            <w:div w:id="230770755">
              <w:marLeft w:val="0"/>
              <w:marRight w:val="0"/>
              <w:marTop w:val="0"/>
              <w:marBottom w:val="0"/>
              <w:divBdr>
                <w:top w:val="none" w:sz="0" w:space="0" w:color="auto"/>
                <w:left w:val="none" w:sz="0" w:space="0" w:color="auto"/>
                <w:bottom w:val="none" w:sz="0" w:space="0" w:color="auto"/>
                <w:right w:val="none" w:sz="0" w:space="0" w:color="auto"/>
              </w:divBdr>
            </w:div>
            <w:div w:id="1624969137">
              <w:marLeft w:val="0"/>
              <w:marRight w:val="0"/>
              <w:marTop w:val="0"/>
              <w:marBottom w:val="0"/>
              <w:divBdr>
                <w:top w:val="none" w:sz="0" w:space="0" w:color="auto"/>
                <w:left w:val="none" w:sz="0" w:space="0" w:color="auto"/>
                <w:bottom w:val="none" w:sz="0" w:space="0" w:color="auto"/>
                <w:right w:val="none" w:sz="0" w:space="0" w:color="auto"/>
              </w:divBdr>
            </w:div>
            <w:div w:id="74476868">
              <w:marLeft w:val="0"/>
              <w:marRight w:val="0"/>
              <w:marTop w:val="0"/>
              <w:marBottom w:val="0"/>
              <w:divBdr>
                <w:top w:val="none" w:sz="0" w:space="0" w:color="auto"/>
                <w:left w:val="none" w:sz="0" w:space="0" w:color="auto"/>
                <w:bottom w:val="none" w:sz="0" w:space="0" w:color="auto"/>
                <w:right w:val="none" w:sz="0" w:space="0" w:color="auto"/>
              </w:divBdr>
            </w:div>
            <w:div w:id="8920856">
              <w:marLeft w:val="0"/>
              <w:marRight w:val="0"/>
              <w:marTop w:val="0"/>
              <w:marBottom w:val="0"/>
              <w:divBdr>
                <w:top w:val="none" w:sz="0" w:space="0" w:color="auto"/>
                <w:left w:val="none" w:sz="0" w:space="0" w:color="auto"/>
                <w:bottom w:val="none" w:sz="0" w:space="0" w:color="auto"/>
                <w:right w:val="none" w:sz="0" w:space="0" w:color="auto"/>
              </w:divBdr>
            </w:div>
            <w:div w:id="1752845359">
              <w:marLeft w:val="0"/>
              <w:marRight w:val="0"/>
              <w:marTop w:val="0"/>
              <w:marBottom w:val="0"/>
              <w:divBdr>
                <w:top w:val="none" w:sz="0" w:space="0" w:color="auto"/>
                <w:left w:val="none" w:sz="0" w:space="0" w:color="auto"/>
                <w:bottom w:val="none" w:sz="0" w:space="0" w:color="auto"/>
                <w:right w:val="none" w:sz="0" w:space="0" w:color="auto"/>
              </w:divBdr>
            </w:div>
            <w:div w:id="1253123841">
              <w:marLeft w:val="0"/>
              <w:marRight w:val="0"/>
              <w:marTop w:val="0"/>
              <w:marBottom w:val="0"/>
              <w:divBdr>
                <w:top w:val="none" w:sz="0" w:space="0" w:color="auto"/>
                <w:left w:val="none" w:sz="0" w:space="0" w:color="auto"/>
                <w:bottom w:val="none" w:sz="0" w:space="0" w:color="auto"/>
                <w:right w:val="none" w:sz="0" w:space="0" w:color="auto"/>
              </w:divBdr>
            </w:div>
            <w:div w:id="1674793197">
              <w:marLeft w:val="0"/>
              <w:marRight w:val="0"/>
              <w:marTop w:val="0"/>
              <w:marBottom w:val="0"/>
              <w:divBdr>
                <w:top w:val="none" w:sz="0" w:space="0" w:color="auto"/>
                <w:left w:val="none" w:sz="0" w:space="0" w:color="auto"/>
                <w:bottom w:val="none" w:sz="0" w:space="0" w:color="auto"/>
                <w:right w:val="none" w:sz="0" w:space="0" w:color="auto"/>
              </w:divBdr>
            </w:div>
            <w:div w:id="953057190">
              <w:marLeft w:val="0"/>
              <w:marRight w:val="0"/>
              <w:marTop w:val="0"/>
              <w:marBottom w:val="0"/>
              <w:divBdr>
                <w:top w:val="none" w:sz="0" w:space="0" w:color="auto"/>
                <w:left w:val="none" w:sz="0" w:space="0" w:color="auto"/>
                <w:bottom w:val="none" w:sz="0" w:space="0" w:color="auto"/>
                <w:right w:val="none" w:sz="0" w:space="0" w:color="auto"/>
              </w:divBdr>
            </w:div>
            <w:div w:id="682125221">
              <w:marLeft w:val="0"/>
              <w:marRight w:val="0"/>
              <w:marTop w:val="0"/>
              <w:marBottom w:val="0"/>
              <w:divBdr>
                <w:top w:val="none" w:sz="0" w:space="0" w:color="auto"/>
                <w:left w:val="none" w:sz="0" w:space="0" w:color="auto"/>
                <w:bottom w:val="none" w:sz="0" w:space="0" w:color="auto"/>
                <w:right w:val="none" w:sz="0" w:space="0" w:color="auto"/>
              </w:divBdr>
            </w:div>
            <w:div w:id="1220747983">
              <w:marLeft w:val="0"/>
              <w:marRight w:val="0"/>
              <w:marTop w:val="0"/>
              <w:marBottom w:val="0"/>
              <w:divBdr>
                <w:top w:val="none" w:sz="0" w:space="0" w:color="auto"/>
                <w:left w:val="none" w:sz="0" w:space="0" w:color="auto"/>
                <w:bottom w:val="none" w:sz="0" w:space="0" w:color="auto"/>
                <w:right w:val="none" w:sz="0" w:space="0" w:color="auto"/>
              </w:divBdr>
            </w:div>
            <w:div w:id="1811239971">
              <w:marLeft w:val="0"/>
              <w:marRight w:val="0"/>
              <w:marTop w:val="0"/>
              <w:marBottom w:val="0"/>
              <w:divBdr>
                <w:top w:val="none" w:sz="0" w:space="0" w:color="auto"/>
                <w:left w:val="none" w:sz="0" w:space="0" w:color="auto"/>
                <w:bottom w:val="none" w:sz="0" w:space="0" w:color="auto"/>
                <w:right w:val="none" w:sz="0" w:space="0" w:color="auto"/>
              </w:divBdr>
            </w:div>
          </w:divsChild>
        </w:div>
        <w:div w:id="942690142">
          <w:marLeft w:val="0"/>
          <w:marRight w:val="0"/>
          <w:marTop w:val="0"/>
          <w:marBottom w:val="0"/>
          <w:divBdr>
            <w:top w:val="none" w:sz="0" w:space="0" w:color="auto"/>
            <w:left w:val="none" w:sz="0" w:space="0" w:color="auto"/>
            <w:bottom w:val="none" w:sz="0" w:space="0" w:color="auto"/>
            <w:right w:val="none" w:sz="0" w:space="0" w:color="auto"/>
          </w:divBdr>
          <w:divsChild>
            <w:div w:id="1879656114">
              <w:marLeft w:val="0"/>
              <w:marRight w:val="0"/>
              <w:marTop w:val="0"/>
              <w:marBottom w:val="0"/>
              <w:divBdr>
                <w:top w:val="none" w:sz="0" w:space="0" w:color="auto"/>
                <w:left w:val="none" w:sz="0" w:space="0" w:color="auto"/>
                <w:bottom w:val="none" w:sz="0" w:space="0" w:color="auto"/>
                <w:right w:val="none" w:sz="0" w:space="0" w:color="auto"/>
              </w:divBdr>
            </w:div>
          </w:divsChild>
        </w:div>
        <w:div w:id="832065409">
          <w:marLeft w:val="0"/>
          <w:marRight w:val="0"/>
          <w:marTop w:val="0"/>
          <w:marBottom w:val="0"/>
          <w:divBdr>
            <w:top w:val="none" w:sz="0" w:space="0" w:color="auto"/>
            <w:left w:val="none" w:sz="0" w:space="0" w:color="auto"/>
            <w:bottom w:val="none" w:sz="0" w:space="0" w:color="auto"/>
            <w:right w:val="none" w:sz="0" w:space="0" w:color="auto"/>
          </w:divBdr>
          <w:divsChild>
            <w:div w:id="1442068472">
              <w:marLeft w:val="0"/>
              <w:marRight w:val="0"/>
              <w:marTop w:val="0"/>
              <w:marBottom w:val="0"/>
              <w:divBdr>
                <w:top w:val="none" w:sz="0" w:space="0" w:color="auto"/>
                <w:left w:val="none" w:sz="0" w:space="0" w:color="auto"/>
                <w:bottom w:val="none" w:sz="0" w:space="0" w:color="auto"/>
                <w:right w:val="none" w:sz="0" w:space="0" w:color="auto"/>
              </w:divBdr>
            </w:div>
          </w:divsChild>
        </w:div>
        <w:div w:id="733510416">
          <w:marLeft w:val="0"/>
          <w:marRight w:val="0"/>
          <w:marTop w:val="0"/>
          <w:marBottom w:val="0"/>
          <w:divBdr>
            <w:top w:val="none" w:sz="0" w:space="0" w:color="auto"/>
            <w:left w:val="none" w:sz="0" w:space="0" w:color="auto"/>
            <w:bottom w:val="none" w:sz="0" w:space="0" w:color="auto"/>
            <w:right w:val="none" w:sz="0" w:space="0" w:color="auto"/>
          </w:divBdr>
          <w:divsChild>
            <w:div w:id="904409693">
              <w:marLeft w:val="0"/>
              <w:marRight w:val="0"/>
              <w:marTop w:val="0"/>
              <w:marBottom w:val="0"/>
              <w:divBdr>
                <w:top w:val="none" w:sz="0" w:space="0" w:color="auto"/>
                <w:left w:val="none" w:sz="0" w:space="0" w:color="auto"/>
                <w:bottom w:val="none" w:sz="0" w:space="0" w:color="auto"/>
                <w:right w:val="none" w:sz="0" w:space="0" w:color="auto"/>
              </w:divBdr>
            </w:div>
          </w:divsChild>
        </w:div>
        <w:div w:id="264844143">
          <w:marLeft w:val="0"/>
          <w:marRight w:val="0"/>
          <w:marTop w:val="0"/>
          <w:marBottom w:val="0"/>
          <w:divBdr>
            <w:top w:val="none" w:sz="0" w:space="0" w:color="auto"/>
            <w:left w:val="none" w:sz="0" w:space="0" w:color="auto"/>
            <w:bottom w:val="none" w:sz="0" w:space="0" w:color="auto"/>
            <w:right w:val="none" w:sz="0" w:space="0" w:color="auto"/>
          </w:divBdr>
          <w:divsChild>
            <w:div w:id="1130366877">
              <w:marLeft w:val="0"/>
              <w:marRight w:val="0"/>
              <w:marTop w:val="0"/>
              <w:marBottom w:val="0"/>
              <w:divBdr>
                <w:top w:val="none" w:sz="0" w:space="0" w:color="auto"/>
                <w:left w:val="none" w:sz="0" w:space="0" w:color="auto"/>
                <w:bottom w:val="none" w:sz="0" w:space="0" w:color="auto"/>
                <w:right w:val="none" w:sz="0" w:space="0" w:color="auto"/>
              </w:divBdr>
            </w:div>
          </w:divsChild>
        </w:div>
        <w:div w:id="1687518132">
          <w:marLeft w:val="0"/>
          <w:marRight w:val="0"/>
          <w:marTop w:val="0"/>
          <w:marBottom w:val="0"/>
          <w:divBdr>
            <w:top w:val="none" w:sz="0" w:space="0" w:color="auto"/>
            <w:left w:val="none" w:sz="0" w:space="0" w:color="auto"/>
            <w:bottom w:val="none" w:sz="0" w:space="0" w:color="auto"/>
            <w:right w:val="none" w:sz="0" w:space="0" w:color="auto"/>
          </w:divBdr>
          <w:divsChild>
            <w:div w:id="1399666157">
              <w:marLeft w:val="0"/>
              <w:marRight w:val="0"/>
              <w:marTop w:val="0"/>
              <w:marBottom w:val="0"/>
              <w:divBdr>
                <w:top w:val="none" w:sz="0" w:space="0" w:color="auto"/>
                <w:left w:val="none" w:sz="0" w:space="0" w:color="auto"/>
                <w:bottom w:val="none" w:sz="0" w:space="0" w:color="auto"/>
                <w:right w:val="none" w:sz="0" w:space="0" w:color="auto"/>
              </w:divBdr>
            </w:div>
          </w:divsChild>
        </w:div>
        <w:div w:id="1136610013">
          <w:marLeft w:val="0"/>
          <w:marRight w:val="0"/>
          <w:marTop w:val="0"/>
          <w:marBottom w:val="0"/>
          <w:divBdr>
            <w:top w:val="none" w:sz="0" w:space="0" w:color="auto"/>
            <w:left w:val="none" w:sz="0" w:space="0" w:color="auto"/>
            <w:bottom w:val="none" w:sz="0" w:space="0" w:color="auto"/>
            <w:right w:val="none" w:sz="0" w:space="0" w:color="auto"/>
          </w:divBdr>
          <w:divsChild>
            <w:div w:id="1736463541">
              <w:marLeft w:val="0"/>
              <w:marRight w:val="0"/>
              <w:marTop w:val="0"/>
              <w:marBottom w:val="0"/>
              <w:divBdr>
                <w:top w:val="none" w:sz="0" w:space="0" w:color="auto"/>
                <w:left w:val="none" w:sz="0" w:space="0" w:color="auto"/>
                <w:bottom w:val="none" w:sz="0" w:space="0" w:color="auto"/>
                <w:right w:val="none" w:sz="0" w:space="0" w:color="auto"/>
              </w:divBdr>
            </w:div>
          </w:divsChild>
        </w:div>
        <w:div w:id="31536464">
          <w:marLeft w:val="0"/>
          <w:marRight w:val="0"/>
          <w:marTop w:val="0"/>
          <w:marBottom w:val="0"/>
          <w:divBdr>
            <w:top w:val="none" w:sz="0" w:space="0" w:color="auto"/>
            <w:left w:val="none" w:sz="0" w:space="0" w:color="auto"/>
            <w:bottom w:val="none" w:sz="0" w:space="0" w:color="auto"/>
            <w:right w:val="none" w:sz="0" w:space="0" w:color="auto"/>
          </w:divBdr>
          <w:divsChild>
            <w:div w:id="310715086">
              <w:marLeft w:val="0"/>
              <w:marRight w:val="0"/>
              <w:marTop w:val="0"/>
              <w:marBottom w:val="0"/>
              <w:divBdr>
                <w:top w:val="none" w:sz="0" w:space="0" w:color="auto"/>
                <w:left w:val="none" w:sz="0" w:space="0" w:color="auto"/>
                <w:bottom w:val="none" w:sz="0" w:space="0" w:color="auto"/>
                <w:right w:val="none" w:sz="0" w:space="0" w:color="auto"/>
              </w:divBdr>
            </w:div>
            <w:div w:id="998575731">
              <w:marLeft w:val="0"/>
              <w:marRight w:val="0"/>
              <w:marTop w:val="0"/>
              <w:marBottom w:val="0"/>
              <w:divBdr>
                <w:top w:val="none" w:sz="0" w:space="0" w:color="auto"/>
                <w:left w:val="none" w:sz="0" w:space="0" w:color="auto"/>
                <w:bottom w:val="none" w:sz="0" w:space="0" w:color="auto"/>
                <w:right w:val="none" w:sz="0" w:space="0" w:color="auto"/>
              </w:divBdr>
            </w:div>
            <w:div w:id="1827818768">
              <w:marLeft w:val="0"/>
              <w:marRight w:val="0"/>
              <w:marTop w:val="0"/>
              <w:marBottom w:val="0"/>
              <w:divBdr>
                <w:top w:val="none" w:sz="0" w:space="0" w:color="auto"/>
                <w:left w:val="none" w:sz="0" w:space="0" w:color="auto"/>
                <w:bottom w:val="none" w:sz="0" w:space="0" w:color="auto"/>
                <w:right w:val="none" w:sz="0" w:space="0" w:color="auto"/>
              </w:divBdr>
            </w:div>
            <w:div w:id="2014913562">
              <w:marLeft w:val="0"/>
              <w:marRight w:val="0"/>
              <w:marTop w:val="0"/>
              <w:marBottom w:val="0"/>
              <w:divBdr>
                <w:top w:val="none" w:sz="0" w:space="0" w:color="auto"/>
                <w:left w:val="none" w:sz="0" w:space="0" w:color="auto"/>
                <w:bottom w:val="none" w:sz="0" w:space="0" w:color="auto"/>
                <w:right w:val="none" w:sz="0" w:space="0" w:color="auto"/>
              </w:divBdr>
            </w:div>
          </w:divsChild>
        </w:div>
        <w:div w:id="2115782751">
          <w:marLeft w:val="0"/>
          <w:marRight w:val="0"/>
          <w:marTop w:val="0"/>
          <w:marBottom w:val="0"/>
          <w:divBdr>
            <w:top w:val="none" w:sz="0" w:space="0" w:color="auto"/>
            <w:left w:val="none" w:sz="0" w:space="0" w:color="auto"/>
            <w:bottom w:val="none" w:sz="0" w:space="0" w:color="auto"/>
            <w:right w:val="none" w:sz="0" w:space="0" w:color="auto"/>
          </w:divBdr>
          <w:divsChild>
            <w:div w:id="1468011678">
              <w:marLeft w:val="0"/>
              <w:marRight w:val="0"/>
              <w:marTop w:val="0"/>
              <w:marBottom w:val="0"/>
              <w:divBdr>
                <w:top w:val="none" w:sz="0" w:space="0" w:color="auto"/>
                <w:left w:val="none" w:sz="0" w:space="0" w:color="auto"/>
                <w:bottom w:val="none" w:sz="0" w:space="0" w:color="auto"/>
                <w:right w:val="none" w:sz="0" w:space="0" w:color="auto"/>
              </w:divBdr>
            </w:div>
          </w:divsChild>
        </w:div>
        <w:div w:id="1886989631">
          <w:marLeft w:val="0"/>
          <w:marRight w:val="0"/>
          <w:marTop w:val="0"/>
          <w:marBottom w:val="0"/>
          <w:divBdr>
            <w:top w:val="none" w:sz="0" w:space="0" w:color="auto"/>
            <w:left w:val="none" w:sz="0" w:space="0" w:color="auto"/>
            <w:bottom w:val="none" w:sz="0" w:space="0" w:color="auto"/>
            <w:right w:val="none" w:sz="0" w:space="0" w:color="auto"/>
          </w:divBdr>
          <w:divsChild>
            <w:div w:id="298649163">
              <w:marLeft w:val="0"/>
              <w:marRight w:val="0"/>
              <w:marTop w:val="0"/>
              <w:marBottom w:val="0"/>
              <w:divBdr>
                <w:top w:val="none" w:sz="0" w:space="0" w:color="auto"/>
                <w:left w:val="none" w:sz="0" w:space="0" w:color="auto"/>
                <w:bottom w:val="none" w:sz="0" w:space="0" w:color="auto"/>
                <w:right w:val="none" w:sz="0" w:space="0" w:color="auto"/>
              </w:divBdr>
            </w:div>
          </w:divsChild>
        </w:div>
        <w:div w:id="112096167">
          <w:marLeft w:val="0"/>
          <w:marRight w:val="0"/>
          <w:marTop w:val="0"/>
          <w:marBottom w:val="0"/>
          <w:divBdr>
            <w:top w:val="none" w:sz="0" w:space="0" w:color="auto"/>
            <w:left w:val="none" w:sz="0" w:space="0" w:color="auto"/>
            <w:bottom w:val="none" w:sz="0" w:space="0" w:color="auto"/>
            <w:right w:val="none" w:sz="0" w:space="0" w:color="auto"/>
          </w:divBdr>
          <w:divsChild>
            <w:div w:id="1280644258">
              <w:marLeft w:val="0"/>
              <w:marRight w:val="0"/>
              <w:marTop w:val="0"/>
              <w:marBottom w:val="0"/>
              <w:divBdr>
                <w:top w:val="none" w:sz="0" w:space="0" w:color="auto"/>
                <w:left w:val="none" w:sz="0" w:space="0" w:color="auto"/>
                <w:bottom w:val="none" w:sz="0" w:space="0" w:color="auto"/>
                <w:right w:val="none" w:sz="0" w:space="0" w:color="auto"/>
              </w:divBdr>
            </w:div>
          </w:divsChild>
        </w:div>
        <w:div w:id="876089512">
          <w:marLeft w:val="0"/>
          <w:marRight w:val="0"/>
          <w:marTop w:val="0"/>
          <w:marBottom w:val="0"/>
          <w:divBdr>
            <w:top w:val="none" w:sz="0" w:space="0" w:color="auto"/>
            <w:left w:val="none" w:sz="0" w:space="0" w:color="auto"/>
            <w:bottom w:val="none" w:sz="0" w:space="0" w:color="auto"/>
            <w:right w:val="none" w:sz="0" w:space="0" w:color="auto"/>
          </w:divBdr>
          <w:divsChild>
            <w:div w:id="1879778992">
              <w:marLeft w:val="0"/>
              <w:marRight w:val="0"/>
              <w:marTop w:val="0"/>
              <w:marBottom w:val="0"/>
              <w:divBdr>
                <w:top w:val="none" w:sz="0" w:space="0" w:color="auto"/>
                <w:left w:val="none" w:sz="0" w:space="0" w:color="auto"/>
                <w:bottom w:val="none" w:sz="0" w:space="0" w:color="auto"/>
                <w:right w:val="none" w:sz="0" w:space="0" w:color="auto"/>
              </w:divBdr>
            </w:div>
          </w:divsChild>
        </w:div>
        <w:div w:id="1016738056">
          <w:marLeft w:val="0"/>
          <w:marRight w:val="0"/>
          <w:marTop w:val="0"/>
          <w:marBottom w:val="0"/>
          <w:divBdr>
            <w:top w:val="none" w:sz="0" w:space="0" w:color="auto"/>
            <w:left w:val="none" w:sz="0" w:space="0" w:color="auto"/>
            <w:bottom w:val="none" w:sz="0" w:space="0" w:color="auto"/>
            <w:right w:val="none" w:sz="0" w:space="0" w:color="auto"/>
          </w:divBdr>
          <w:divsChild>
            <w:div w:id="2032560397">
              <w:marLeft w:val="0"/>
              <w:marRight w:val="0"/>
              <w:marTop w:val="0"/>
              <w:marBottom w:val="0"/>
              <w:divBdr>
                <w:top w:val="none" w:sz="0" w:space="0" w:color="auto"/>
                <w:left w:val="none" w:sz="0" w:space="0" w:color="auto"/>
                <w:bottom w:val="none" w:sz="0" w:space="0" w:color="auto"/>
                <w:right w:val="none" w:sz="0" w:space="0" w:color="auto"/>
              </w:divBdr>
            </w:div>
          </w:divsChild>
        </w:div>
        <w:div w:id="28340829">
          <w:marLeft w:val="0"/>
          <w:marRight w:val="0"/>
          <w:marTop w:val="0"/>
          <w:marBottom w:val="0"/>
          <w:divBdr>
            <w:top w:val="none" w:sz="0" w:space="0" w:color="auto"/>
            <w:left w:val="none" w:sz="0" w:space="0" w:color="auto"/>
            <w:bottom w:val="none" w:sz="0" w:space="0" w:color="auto"/>
            <w:right w:val="none" w:sz="0" w:space="0" w:color="auto"/>
          </w:divBdr>
          <w:divsChild>
            <w:div w:id="180433833">
              <w:marLeft w:val="0"/>
              <w:marRight w:val="0"/>
              <w:marTop w:val="0"/>
              <w:marBottom w:val="0"/>
              <w:divBdr>
                <w:top w:val="none" w:sz="0" w:space="0" w:color="auto"/>
                <w:left w:val="none" w:sz="0" w:space="0" w:color="auto"/>
                <w:bottom w:val="none" w:sz="0" w:space="0" w:color="auto"/>
                <w:right w:val="none" w:sz="0" w:space="0" w:color="auto"/>
              </w:divBdr>
            </w:div>
          </w:divsChild>
        </w:div>
        <w:div w:id="71195969">
          <w:marLeft w:val="0"/>
          <w:marRight w:val="0"/>
          <w:marTop w:val="0"/>
          <w:marBottom w:val="0"/>
          <w:divBdr>
            <w:top w:val="none" w:sz="0" w:space="0" w:color="auto"/>
            <w:left w:val="none" w:sz="0" w:space="0" w:color="auto"/>
            <w:bottom w:val="none" w:sz="0" w:space="0" w:color="auto"/>
            <w:right w:val="none" w:sz="0" w:space="0" w:color="auto"/>
          </w:divBdr>
          <w:divsChild>
            <w:div w:id="235437617">
              <w:marLeft w:val="0"/>
              <w:marRight w:val="0"/>
              <w:marTop w:val="0"/>
              <w:marBottom w:val="0"/>
              <w:divBdr>
                <w:top w:val="none" w:sz="0" w:space="0" w:color="auto"/>
                <w:left w:val="none" w:sz="0" w:space="0" w:color="auto"/>
                <w:bottom w:val="none" w:sz="0" w:space="0" w:color="auto"/>
                <w:right w:val="none" w:sz="0" w:space="0" w:color="auto"/>
              </w:divBdr>
            </w:div>
            <w:div w:id="1019818556">
              <w:marLeft w:val="0"/>
              <w:marRight w:val="0"/>
              <w:marTop w:val="0"/>
              <w:marBottom w:val="0"/>
              <w:divBdr>
                <w:top w:val="none" w:sz="0" w:space="0" w:color="auto"/>
                <w:left w:val="none" w:sz="0" w:space="0" w:color="auto"/>
                <w:bottom w:val="none" w:sz="0" w:space="0" w:color="auto"/>
                <w:right w:val="none" w:sz="0" w:space="0" w:color="auto"/>
              </w:divBdr>
            </w:div>
            <w:div w:id="911816835">
              <w:marLeft w:val="0"/>
              <w:marRight w:val="0"/>
              <w:marTop w:val="0"/>
              <w:marBottom w:val="0"/>
              <w:divBdr>
                <w:top w:val="none" w:sz="0" w:space="0" w:color="auto"/>
                <w:left w:val="none" w:sz="0" w:space="0" w:color="auto"/>
                <w:bottom w:val="none" w:sz="0" w:space="0" w:color="auto"/>
                <w:right w:val="none" w:sz="0" w:space="0" w:color="auto"/>
              </w:divBdr>
            </w:div>
          </w:divsChild>
        </w:div>
        <w:div w:id="23363392">
          <w:marLeft w:val="0"/>
          <w:marRight w:val="0"/>
          <w:marTop w:val="0"/>
          <w:marBottom w:val="0"/>
          <w:divBdr>
            <w:top w:val="none" w:sz="0" w:space="0" w:color="auto"/>
            <w:left w:val="none" w:sz="0" w:space="0" w:color="auto"/>
            <w:bottom w:val="none" w:sz="0" w:space="0" w:color="auto"/>
            <w:right w:val="none" w:sz="0" w:space="0" w:color="auto"/>
          </w:divBdr>
          <w:divsChild>
            <w:div w:id="919102111">
              <w:marLeft w:val="0"/>
              <w:marRight w:val="0"/>
              <w:marTop w:val="0"/>
              <w:marBottom w:val="0"/>
              <w:divBdr>
                <w:top w:val="none" w:sz="0" w:space="0" w:color="auto"/>
                <w:left w:val="none" w:sz="0" w:space="0" w:color="auto"/>
                <w:bottom w:val="none" w:sz="0" w:space="0" w:color="auto"/>
                <w:right w:val="none" w:sz="0" w:space="0" w:color="auto"/>
              </w:divBdr>
            </w:div>
          </w:divsChild>
        </w:div>
        <w:div w:id="927691007">
          <w:marLeft w:val="0"/>
          <w:marRight w:val="0"/>
          <w:marTop w:val="0"/>
          <w:marBottom w:val="0"/>
          <w:divBdr>
            <w:top w:val="none" w:sz="0" w:space="0" w:color="auto"/>
            <w:left w:val="none" w:sz="0" w:space="0" w:color="auto"/>
            <w:bottom w:val="none" w:sz="0" w:space="0" w:color="auto"/>
            <w:right w:val="none" w:sz="0" w:space="0" w:color="auto"/>
          </w:divBdr>
          <w:divsChild>
            <w:div w:id="1681932200">
              <w:marLeft w:val="0"/>
              <w:marRight w:val="0"/>
              <w:marTop w:val="0"/>
              <w:marBottom w:val="0"/>
              <w:divBdr>
                <w:top w:val="none" w:sz="0" w:space="0" w:color="auto"/>
                <w:left w:val="none" w:sz="0" w:space="0" w:color="auto"/>
                <w:bottom w:val="none" w:sz="0" w:space="0" w:color="auto"/>
                <w:right w:val="none" w:sz="0" w:space="0" w:color="auto"/>
              </w:divBdr>
            </w:div>
          </w:divsChild>
        </w:div>
        <w:div w:id="259028876">
          <w:marLeft w:val="0"/>
          <w:marRight w:val="0"/>
          <w:marTop w:val="0"/>
          <w:marBottom w:val="0"/>
          <w:divBdr>
            <w:top w:val="none" w:sz="0" w:space="0" w:color="auto"/>
            <w:left w:val="none" w:sz="0" w:space="0" w:color="auto"/>
            <w:bottom w:val="none" w:sz="0" w:space="0" w:color="auto"/>
            <w:right w:val="none" w:sz="0" w:space="0" w:color="auto"/>
          </w:divBdr>
          <w:divsChild>
            <w:div w:id="2137329582">
              <w:marLeft w:val="0"/>
              <w:marRight w:val="0"/>
              <w:marTop w:val="0"/>
              <w:marBottom w:val="0"/>
              <w:divBdr>
                <w:top w:val="none" w:sz="0" w:space="0" w:color="auto"/>
                <w:left w:val="none" w:sz="0" w:space="0" w:color="auto"/>
                <w:bottom w:val="none" w:sz="0" w:space="0" w:color="auto"/>
                <w:right w:val="none" w:sz="0" w:space="0" w:color="auto"/>
              </w:divBdr>
            </w:div>
          </w:divsChild>
        </w:div>
        <w:div w:id="1777287351">
          <w:marLeft w:val="0"/>
          <w:marRight w:val="0"/>
          <w:marTop w:val="0"/>
          <w:marBottom w:val="0"/>
          <w:divBdr>
            <w:top w:val="none" w:sz="0" w:space="0" w:color="auto"/>
            <w:left w:val="none" w:sz="0" w:space="0" w:color="auto"/>
            <w:bottom w:val="none" w:sz="0" w:space="0" w:color="auto"/>
            <w:right w:val="none" w:sz="0" w:space="0" w:color="auto"/>
          </w:divBdr>
          <w:divsChild>
            <w:div w:id="1584802101">
              <w:marLeft w:val="0"/>
              <w:marRight w:val="0"/>
              <w:marTop w:val="0"/>
              <w:marBottom w:val="0"/>
              <w:divBdr>
                <w:top w:val="none" w:sz="0" w:space="0" w:color="auto"/>
                <w:left w:val="none" w:sz="0" w:space="0" w:color="auto"/>
                <w:bottom w:val="none" w:sz="0" w:space="0" w:color="auto"/>
                <w:right w:val="none" w:sz="0" w:space="0" w:color="auto"/>
              </w:divBdr>
            </w:div>
          </w:divsChild>
        </w:div>
        <w:div w:id="1958097062">
          <w:marLeft w:val="0"/>
          <w:marRight w:val="0"/>
          <w:marTop w:val="0"/>
          <w:marBottom w:val="0"/>
          <w:divBdr>
            <w:top w:val="none" w:sz="0" w:space="0" w:color="auto"/>
            <w:left w:val="none" w:sz="0" w:space="0" w:color="auto"/>
            <w:bottom w:val="none" w:sz="0" w:space="0" w:color="auto"/>
            <w:right w:val="none" w:sz="0" w:space="0" w:color="auto"/>
          </w:divBdr>
          <w:divsChild>
            <w:div w:id="10640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1557">
      <w:bodyDiv w:val="1"/>
      <w:marLeft w:val="0"/>
      <w:marRight w:val="0"/>
      <w:marTop w:val="0"/>
      <w:marBottom w:val="0"/>
      <w:divBdr>
        <w:top w:val="none" w:sz="0" w:space="0" w:color="auto"/>
        <w:left w:val="none" w:sz="0" w:space="0" w:color="auto"/>
        <w:bottom w:val="none" w:sz="0" w:space="0" w:color="auto"/>
        <w:right w:val="none" w:sz="0" w:space="0" w:color="auto"/>
      </w:divBdr>
    </w:div>
    <w:div w:id="20562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8B2C77-C13A-4CD0-93E7-7C011F82A2D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da-DK"/>
        </a:p>
      </dgm:t>
    </dgm:pt>
    <dgm:pt modelId="{023279F4-866B-4360-B805-CE2E15968FED}">
      <dgm:prSet phldrT="[Tekst]" custT="1"/>
      <dgm:spPr/>
      <dgm:t>
        <a:bodyPr/>
        <a:lstStyle/>
        <a:p>
          <a:r>
            <a:rPr lang="da-DK" sz="800"/>
            <a:t>System behandler personoplysninger</a:t>
          </a:r>
        </a:p>
      </dgm:t>
    </dgm:pt>
    <dgm:pt modelId="{22543404-A445-424F-B294-5EB13A4D87FC}" type="sibTrans" cxnId="{1D744385-97C2-4435-9428-346F1899CA95}">
      <dgm:prSet/>
      <dgm:spPr/>
      <dgm:t>
        <a:bodyPr/>
        <a:lstStyle/>
        <a:p>
          <a:endParaRPr lang="da-DK"/>
        </a:p>
      </dgm:t>
    </dgm:pt>
    <dgm:pt modelId="{CB5511EA-78DA-4825-9994-F681438A0050}" type="parTrans" cxnId="{1D744385-97C2-4435-9428-346F1899CA95}">
      <dgm:prSet/>
      <dgm:spPr/>
      <dgm:t>
        <a:bodyPr/>
        <a:lstStyle/>
        <a:p>
          <a:endParaRPr lang="da-DK" sz="2800"/>
        </a:p>
      </dgm:t>
    </dgm:pt>
    <dgm:pt modelId="{B04B268A-67BF-48EE-8BE2-B090D6CCD83D}">
      <dgm:prSet custT="1"/>
      <dgm:spPr/>
      <dgm:t>
        <a:bodyPr/>
        <a:lstStyle/>
        <a:p>
          <a:r>
            <a:rPr lang="da-DK" sz="800"/>
            <a:t>Systemet behandler ikke personoplysninger</a:t>
          </a:r>
        </a:p>
      </dgm:t>
    </dgm:pt>
    <dgm:pt modelId="{F08E426E-59D8-4C78-9469-E5CE67058787}" type="parTrans" cxnId="{E31B4979-A89D-471E-A282-6F03A5302FD9}">
      <dgm:prSet/>
      <dgm:spPr/>
      <dgm:t>
        <a:bodyPr/>
        <a:lstStyle/>
        <a:p>
          <a:endParaRPr lang="da-DK" sz="2800"/>
        </a:p>
      </dgm:t>
    </dgm:pt>
    <dgm:pt modelId="{1437626E-6EEF-4974-9D5E-6B82A9DD5606}" type="sibTrans" cxnId="{E31B4979-A89D-471E-A282-6F03A5302FD9}">
      <dgm:prSet/>
      <dgm:spPr/>
      <dgm:t>
        <a:bodyPr/>
        <a:lstStyle/>
        <a:p>
          <a:endParaRPr lang="da-DK"/>
        </a:p>
      </dgm:t>
    </dgm:pt>
    <dgm:pt modelId="{1E7AE355-5A1A-46B8-93D7-F2FCB7C8E629}">
      <dgm:prSet custT="1"/>
      <dgm:spPr/>
      <dgm:t>
        <a:bodyPr/>
        <a:lstStyle/>
        <a:p>
          <a:r>
            <a:rPr lang="da-DK" sz="800"/>
            <a:t>Der fortages ikke mere</a:t>
          </a:r>
        </a:p>
      </dgm:t>
    </dgm:pt>
    <dgm:pt modelId="{5F2A3BE6-90B5-4629-857B-0BD4429AC2D6}" type="parTrans" cxnId="{7DD2D7B4-8966-42F8-8214-0181153C3BF0}">
      <dgm:prSet/>
      <dgm:spPr/>
      <dgm:t>
        <a:bodyPr/>
        <a:lstStyle/>
        <a:p>
          <a:endParaRPr lang="da-DK" sz="2800"/>
        </a:p>
      </dgm:t>
    </dgm:pt>
    <dgm:pt modelId="{36D3E65D-AE6C-40B0-8517-EF72C09C13CF}" type="sibTrans" cxnId="{7DD2D7B4-8966-42F8-8214-0181153C3BF0}">
      <dgm:prSet/>
      <dgm:spPr/>
      <dgm:t>
        <a:bodyPr/>
        <a:lstStyle/>
        <a:p>
          <a:endParaRPr lang="da-DK"/>
        </a:p>
      </dgm:t>
    </dgm:pt>
    <dgm:pt modelId="{D743B61F-5E3D-4B8D-81C7-E3702820F21C}">
      <dgm:prSet phldrT="[Tekst]" custT="1"/>
      <dgm:spPr/>
      <dgm:t>
        <a:bodyPr/>
        <a:lstStyle/>
        <a:p>
          <a:r>
            <a:rPr lang="da-DK" sz="800"/>
            <a:t>Procesejer laver sag om nyindkøb på IT-serviceportalen. </a:t>
          </a:r>
        </a:p>
      </dgm:t>
    </dgm:pt>
    <dgm:pt modelId="{10ACBCD4-E920-47E9-8552-D84F724C8734}" type="parTrans" cxnId="{3028F64A-E951-463C-851D-B67617557DBA}">
      <dgm:prSet/>
      <dgm:spPr/>
      <dgm:t>
        <a:bodyPr/>
        <a:lstStyle/>
        <a:p>
          <a:endParaRPr lang="da-DK" sz="2800"/>
        </a:p>
      </dgm:t>
    </dgm:pt>
    <dgm:pt modelId="{F5B857AD-BC93-4C1C-A8A5-863359E8E04A}" type="sibTrans" cxnId="{3028F64A-E951-463C-851D-B67617557DBA}">
      <dgm:prSet/>
      <dgm:spPr/>
      <dgm:t>
        <a:bodyPr/>
        <a:lstStyle/>
        <a:p>
          <a:endParaRPr lang="da-DK"/>
        </a:p>
      </dgm:t>
    </dgm:pt>
    <dgm:pt modelId="{78880A68-0ED9-47AC-A493-B4099C5D163E}">
      <dgm:prSet custT="1"/>
      <dgm:spPr/>
      <dgm:t>
        <a:bodyPr/>
        <a:lstStyle/>
        <a:p>
          <a:r>
            <a:rPr lang="da-DK" sz="800"/>
            <a:t>Informationssikkerhedsgruppen  indkalder til møde, og værkstøj udfyldes</a:t>
          </a:r>
        </a:p>
      </dgm:t>
    </dgm:pt>
    <dgm:pt modelId="{7C0C4C37-FE2B-46D8-96E0-27B4BCB3DF42}" type="parTrans" cxnId="{8210F63C-032E-4CE9-8048-C704C3004D40}">
      <dgm:prSet/>
      <dgm:spPr/>
      <dgm:t>
        <a:bodyPr/>
        <a:lstStyle/>
        <a:p>
          <a:endParaRPr lang="da-DK" sz="2800"/>
        </a:p>
      </dgm:t>
    </dgm:pt>
    <dgm:pt modelId="{F1F64BAC-F3A8-497E-A58C-85A15C0A4480}" type="sibTrans" cxnId="{8210F63C-032E-4CE9-8048-C704C3004D40}">
      <dgm:prSet/>
      <dgm:spPr/>
      <dgm:t>
        <a:bodyPr/>
        <a:lstStyle/>
        <a:p>
          <a:endParaRPr lang="da-DK"/>
        </a:p>
      </dgm:t>
    </dgm:pt>
    <dgm:pt modelId="{B3F77C0D-CDC3-4494-A777-E5E917E239B9}">
      <dgm:prSet custT="1"/>
      <dgm:spPr/>
      <dgm:t>
        <a:bodyPr/>
        <a:lstStyle/>
        <a:p>
          <a:r>
            <a:rPr lang="da-DK" sz="800"/>
            <a:t>Systemejer laver plan for håndtering af risiko.</a:t>
          </a:r>
        </a:p>
      </dgm:t>
    </dgm:pt>
    <dgm:pt modelId="{23E13161-462B-4987-ADD8-061D07E51DB3}" type="parTrans" cxnId="{5F238426-1E67-4BEE-9071-44ACC5A503D6}">
      <dgm:prSet/>
      <dgm:spPr/>
      <dgm:t>
        <a:bodyPr/>
        <a:lstStyle/>
        <a:p>
          <a:endParaRPr lang="da-DK" sz="2800"/>
        </a:p>
      </dgm:t>
    </dgm:pt>
    <dgm:pt modelId="{078C5A0A-E27C-4949-8565-77BBB0D1F044}" type="sibTrans" cxnId="{5F238426-1E67-4BEE-9071-44ACC5A503D6}">
      <dgm:prSet/>
      <dgm:spPr/>
      <dgm:t>
        <a:bodyPr/>
        <a:lstStyle/>
        <a:p>
          <a:endParaRPr lang="da-DK"/>
        </a:p>
      </dgm:t>
    </dgm:pt>
    <dgm:pt modelId="{B637882A-3E7B-4773-994C-A046671E6760}">
      <dgm:prSet custT="1"/>
      <dgm:spPr/>
      <dgm:t>
        <a:bodyPr/>
        <a:lstStyle/>
        <a:p>
          <a:r>
            <a:rPr lang="da-DK" sz="800"/>
            <a:t>Risiko er høj</a:t>
          </a:r>
        </a:p>
      </dgm:t>
    </dgm:pt>
    <dgm:pt modelId="{06260B58-9D48-45A1-B96C-41AD98D15C8A}" type="sibTrans" cxnId="{0FF3A8BC-B570-4E2D-BA84-E2B4F81D4266}">
      <dgm:prSet/>
      <dgm:spPr/>
      <dgm:t>
        <a:bodyPr/>
        <a:lstStyle/>
        <a:p>
          <a:endParaRPr lang="da-DK"/>
        </a:p>
      </dgm:t>
    </dgm:pt>
    <dgm:pt modelId="{DFF37C91-9817-45A2-8A83-B0C257CA4813}" type="parTrans" cxnId="{0FF3A8BC-B570-4E2D-BA84-E2B4F81D4266}">
      <dgm:prSet/>
      <dgm:spPr/>
      <dgm:t>
        <a:bodyPr/>
        <a:lstStyle/>
        <a:p>
          <a:endParaRPr lang="da-DK" sz="2800"/>
        </a:p>
      </dgm:t>
    </dgm:pt>
    <dgm:pt modelId="{26BF054F-0347-4789-82A3-15B565A3EE15}">
      <dgm:prSet custT="1"/>
      <dgm:spPr/>
      <dgm:t>
        <a:bodyPr/>
        <a:lstStyle/>
        <a:p>
          <a:r>
            <a:rPr lang="da-DK" sz="800"/>
            <a:t>Risikoen er lav eller middel</a:t>
          </a:r>
        </a:p>
      </dgm:t>
    </dgm:pt>
    <dgm:pt modelId="{6F1AD481-3D01-4D1A-B6CC-54ADEC34D3E6}" type="parTrans" cxnId="{AD880403-9CB7-4A1C-A8D3-7F54146588B8}">
      <dgm:prSet/>
      <dgm:spPr/>
      <dgm:t>
        <a:bodyPr/>
        <a:lstStyle/>
        <a:p>
          <a:endParaRPr lang="da-DK" sz="2800"/>
        </a:p>
      </dgm:t>
    </dgm:pt>
    <dgm:pt modelId="{E31904D9-859B-44D5-BC20-A2EBB076C355}" type="sibTrans" cxnId="{AD880403-9CB7-4A1C-A8D3-7F54146588B8}">
      <dgm:prSet/>
      <dgm:spPr/>
      <dgm:t>
        <a:bodyPr/>
        <a:lstStyle/>
        <a:p>
          <a:endParaRPr lang="da-DK"/>
        </a:p>
      </dgm:t>
    </dgm:pt>
    <dgm:pt modelId="{905AD34B-7347-42F5-AF6F-A990B61F9F48}">
      <dgm:prSet custT="1"/>
      <dgm:spPr/>
      <dgm:t>
        <a:bodyPr/>
        <a:lstStyle/>
        <a:p>
          <a:r>
            <a:rPr lang="da-DK" sz="800"/>
            <a:t>mitigerende foranstaltninger, skal områdets centerchef samt sikkerhedsgruppen</a:t>
          </a:r>
        </a:p>
      </dgm:t>
    </dgm:pt>
    <dgm:pt modelId="{B40536C4-96AD-42A7-85D6-38A6DCA6CCEC}" type="parTrans" cxnId="{B14D6E72-CEDF-41B0-80F0-049F97E6B9DB}">
      <dgm:prSet/>
      <dgm:spPr/>
      <dgm:t>
        <a:bodyPr/>
        <a:lstStyle/>
        <a:p>
          <a:endParaRPr lang="da-DK" sz="2800"/>
        </a:p>
      </dgm:t>
    </dgm:pt>
    <dgm:pt modelId="{518A7CCC-45D3-4979-A73C-8674D9B6EDA1}" type="sibTrans" cxnId="{B14D6E72-CEDF-41B0-80F0-049F97E6B9DB}">
      <dgm:prSet/>
      <dgm:spPr/>
      <dgm:t>
        <a:bodyPr/>
        <a:lstStyle/>
        <a:p>
          <a:endParaRPr lang="da-DK"/>
        </a:p>
      </dgm:t>
    </dgm:pt>
    <dgm:pt modelId="{D24F4099-E410-4A99-A973-3A106D47C18D}">
      <dgm:prSet custT="1"/>
      <dgm:spPr/>
      <dgm:t>
        <a:bodyPr/>
        <a:lstStyle/>
        <a:p>
          <a:r>
            <a:rPr lang="da-DK" sz="800"/>
            <a:t>DPO inddrages og konsekvensanalyse laves</a:t>
          </a:r>
        </a:p>
      </dgm:t>
    </dgm:pt>
    <dgm:pt modelId="{194A9379-CFF8-4F08-8D3C-671B759AFE5E}" type="parTrans" cxnId="{482B0362-4040-44F0-A5AC-BBCC6F8F5676}">
      <dgm:prSet/>
      <dgm:spPr/>
      <dgm:t>
        <a:bodyPr/>
        <a:lstStyle/>
        <a:p>
          <a:endParaRPr lang="da-DK" sz="2800"/>
        </a:p>
      </dgm:t>
    </dgm:pt>
    <dgm:pt modelId="{4BD2B0F9-3618-4729-AB4A-C4BB56786928}" type="sibTrans" cxnId="{482B0362-4040-44F0-A5AC-BBCC6F8F5676}">
      <dgm:prSet/>
      <dgm:spPr/>
      <dgm:t>
        <a:bodyPr/>
        <a:lstStyle/>
        <a:p>
          <a:endParaRPr lang="da-DK"/>
        </a:p>
      </dgm:t>
    </dgm:pt>
    <dgm:pt modelId="{56042086-B3D1-4CE7-9C84-226344A5D6B9}">
      <dgm:prSet custT="1"/>
      <dgm:spPr/>
      <dgm:t>
        <a:bodyPr/>
        <a:lstStyle/>
        <a:p>
          <a:r>
            <a:rPr lang="da-DK" sz="800"/>
            <a:t>Riskoen accepteres</a:t>
          </a:r>
        </a:p>
      </dgm:t>
    </dgm:pt>
    <dgm:pt modelId="{24C2D108-2AC3-446F-A9AF-AF94D7C1D0D0}" type="parTrans" cxnId="{0F75ADBB-417B-4B3B-99E5-019B1C464BBE}">
      <dgm:prSet/>
      <dgm:spPr/>
      <dgm:t>
        <a:bodyPr/>
        <a:lstStyle/>
        <a:p>
          <a:endParaRPr lang="da-DK" sz="2800"/>
        </a:p>
      </dgm:t>
    </dgm:pt>
    <dgm:pt modelId="{6E02EBFF-CC1D-44A9-802B-0D347CDBF6AC}" type="sibTrans" cxnId="{0F75ADBB-417B-4B3B-99E5-019B1C464BBE}">
      <dgm:prSet/>
      <dgm:spPr/>
      <dgm:t>
        <a:bodyPr/>
        <a:lstStyle/>
        <a:p>
          <a:endParaRPr lang="da-DK"/>
        </a:p>
      </dgm:t>
    </dgm:pt>
    <dgm:pt modelId="{F4708F13-8B8D-42EF-8AF8-B3FEECE8F8BA}">
      <dgm:prSet custT="1"/>
      <dgm:spPr/>
      <dgm:t>
        <a:bodyPr/>
        <a:lstStyle/>
        <a:p>
          <a:r>
            <a:rPr lang="da-DK" sz="800"/>
            <a:t>Riskoen accepteres ikke</a:t>
          </a:r>
        </a:p>
      </dgm:t>
    </dgm:pt>
    <dgm:pt modelId="{2DCE0222-0C7C-4124-A32C-A3096361BD85}" type="parTrans" cxnId="{0012139F-0EB2-4AED-8B46-1E8AF8FF6CBB}">
      <dgm:prSet/>
      <dgm:spPr/>
      <dgm:t>
        <a:bodyPr/>
        <a:lstStyle/>
        <a:p>
          <a:endParaRPr lang="da-DK" sz="2800"/>
        </a:p>
      </dgm:t>
    </dgm:pt>
    <dgm:pt modelId="{18AEE376-7BCA-4D96-905C-1CCF9502259E}" type="sibTrans" cxnId="{0012139F-0EB2-4AED-8B46-1E8AF8FF6CBB}">
      <dgm:prSet/>
      <dgm:spPr/>
      <dgm:t>
        <a:bodyPr/>
        <a:lstStyle/>
        <a:p>
          <a:endParaRPr lang="da-DK"/>
        </a:p>
      </dgm:t>
    </dgm:pt>
    <dgm:pt modelId="{9516CC1B-4C56-4E0E-AC48-79AB9C185FB9}">
      <dgm:prSet custT="1"/>
      <dgm:spPr/>
      <dgm:t>
        <a:bodyPr/>
        <a:lstStyle/>
        <a:p>
          <a:r>
            <a:rPr lang="da-DK" sz="800"/>
            <a:t>Systemet kan ikke tages i brug</a:t>
          </a:r>
        </a:p>
      </dgm:t>
    </dgm:pt>
    <dgm:pt modelId="{5EEACD87-4FB5-43C3-A9AE-42352F99A515}" type="parTrans" cxnId="{D9D5CF82-9C2C-4C31-99AD-919EB6665761}">
      <dgm:prSet/>
      <dgm:spPr/>
      <dgm:t>
        <a:bodyPr/>
        <a:lstStyle/>
        <a:p>
          <a:endParaRPr lang="da-DK" sz="2800"/>
        </a:p>
      </dgm:t>
    </dgm:pt>
    <dgm:pt modelId="{1A2A8229-894C-4831-A06C-7ED28087ECFC}" type="sibTrans" cxnId="{D9D5CF82-9C2C-4C31-99AD-919EB6665761}">
      <dgm:prSet/>
      <dgm:spPr/>
      <dgm:t>
        <a:bodyPr/>
        <a:lstStyle/>
        <a:p>
          <a:endParaRPr lang="da-DK"/>
        </a:p>
      </dgm:t>
    </dgm:pt>
    <dgm:pt modelId="{10EBAD81-1C24-49FA-ABAE-1C1F05CFCF7C}">
      <dgm:prSet custT="1"/>
      <dgm:spPr/>
      <dgm:t>
        <a:bodyPr/>
        <a:lstStyle/>
        <a:p>
          <a:r>
            <a:rPr lang="da-DK" sz="800"/>
            <a:t>System-/Procesejer journaliserer dokumen-tationen i SBSYS på kle.nr. 85.10.18</a:t>
          </a:r>
        </a:p>
      </dgm:t>
    </dgm:pt>
    <dgm:pt modelId="{77272692-8235-4900-9078-3214A10FD377}" type="parTrans" cxnId="{D44BBE0C-9635-4D29-8051-C0E4C3A2E41B}">
      <dgm:prSet/>
      <dgm:spPr/>
      <dgm:t>
        <a:bodyPr/>
        <a:lstStyle/>
        <a:p>
          <a:endParaRPr lang="da-DK" sz="2800"/>
        </a:p>
      </dgm:t>
    </dgm:pt>
    <dgm:pt modelId="{CAE338D0-C0EA-4E2A-A2A8-FE03AF72CE26}" type="sibTrans" cxnId="{D44BBE0C-9635-4D29-8051-C0E4C3A2E41B}">
      <dgm:prSet/>
      <dgm:spPr/>
      <dgm:t>
        <a:bodyPr/>
        <a:lstStyle/>
        <a:p>
          <a:endParaRPr lang="da-DK"/>
        </a:p>
      </dgm:t>
    </dgm:pt>
    <dgm:pt modelId="{6FBBF13F-E5A4-49BB-A4EC-5847D136ED9C}">
      <dgm:prSet custT="1"/>
      <dgm:spPr/>
      <dgm:t>
        <a:bodyPr/>
        <a:lstStyle/>
        <a:p>
          <a:r>
            <a:rPr lang="da-DK" sz="800"/>
            <a:t>System-/Procesejer journaliserer dokumen-tationen i SBSYS på kle.nr. 85.10.18</a:t>
          </a:r>
        </a:p>
      </dgm:t>
    </dgm:pt>
    <dgm:pt modelId="{F0EB114A-B55C-492B-87B9-0DA67C50A801}" type="parTrans" cxnId="{DA41D4DB-C4EE-479D-9460-147D6C90587D}">
      <dgm:prSet/>
      <dgm:spPr/>
      <dgm:t>
        <a:bodyPr/>
        <a:lstStyle/>
        <a:p>
          <a:endParaRPr lang="da-DK"/>
        </a:p>
      </dgm:t>
    </dgm:pt>
    <dgm:pt modelId="{154B8281-1C26-4BAC-AD37-2A83001406A1}" type="sibTrans" cxnId="{DA41D4DB-C4EE-479D-9460-147D6C90587D}">
      <dgm:prSet/>
      <dgm:spPr/>
      <dgm:t>
        <a:bodyPr/>
        <a:lstStyle/>
        <a:p>
          <a:endParaRPr lang="da-DK"/>
        </a:p>
      </dgm:t>
    </dgm:pt>
    <dgm:pt modelId="{67771F3F-E20A-42DF-92E0-8F49A3E855A8}">
      <dgm:prSet custT="1"/>
      <dgm:spPr/>
      <dgm:t>
        <a:bodyPr/>
        <a:lstStyle/>
        <a:p>
          <a:r>
            <a:rPr lang="da-DK" sz="800"/>
            <a:t>Datatilsyn informeres</a:t>
          </a:r>
        </a:p>
      </dgm:t>
    </dgm:pt>
    <dgm:pt modelId="{3C4FEDD4-6D0A-48A5-BCFD-36B43BDF8890}" type="parTrans" cxnId="{F23E42FB-0F41-4512-AB9D-45F12D4867E6}">
      <dgm:prSet/>
      <dgm:spPr/>
      <dgm:t>
        <a:bodyPr/>
        <a:lstStyle/>
        <a:p>
          <a:endParaRPr lang="da-DK"/>
        </a:p>
      </dgm:t>
    </dgm:pt>
    <dgm:pt modelId="{EE7730DE-AB65-4EAC-AF8A-643608DF2960}" type="sibTrans" cxnId="{F23E42FB-0F41-4512-AB9D-45F12D4867E6}">
      <dgm:prSet/>
      <dgm:spPr/>
      <dgm:t>
        <a:bodyPr/>
        <a:lstStyle/>
        <a:p>
          <a:endParaRPr lang="da-DK"/>
        </a:p>
      </dgm:t>
    </dgm:pt>
    <dgm:pt modelId="{55944A6E-58FE-40E7-8F3C-0FE2494F7118}">
      <dgm:prSet phldrT="[Tekst]" custT="1"/>
      <dgm:spPr/>
      <dgm:t>
        <a:bodyPr/>
        <a:lstStyle/>
        <a:p>
          <a:r>
            <a:rPr lang="da-DK" sz="800"/>
            <a:t>Indkøb af nyt system eller proces</a:t>
          </a:r>
        </a:p>
      </dgm:t>
    </dgm:pt>
    <dgm:pt modelId="{B1AFB6A5-3611-49D6-8430-EEFA09849988}" type="sibTrans" cxnId="{5D86A917-257D-4F8F-B5BB-5ABA44E8EF31}">
      <dgm:prSet/>
      <dgm:spPr/>
      <dgm:t>
        <a:bodyPr/>
        <a:lstStyle/>
        <a:p>
          <a:endParaRPr lang="da-DK"/>
        </a:p>
      </dgm:t>
    </dgm:pt>
    <dgm:pt modelId="{FBDECF6D-9C2B-4B10-8F1A-768D4B27CC68}" type="parTrans" cxnId="{5D86A917-257D-4F8F-B5BB-5ABA44E8EF31}">
      <dgm:prSet/>
      <dgm:spPr/>
      <dgm:t>
        <a:bodyPr/>
        <a:lstStyle/>
        <a:p>
          <a:endParaRPr lang="da-DK"/>
        </a:p>
      </dgm:t>
    </dgm:pt>
    <dgm:pt modelId="{9EE3031A-3696-40B4-B513-CEAD02536CE5}" type="pres">
      <dgm:prSet presAssocID="{158B2C77-C13A-4CD0-93E7-7C011F82A2DF}" presName="hierChild1" presStyleCnt="0">
        <dgm:presLayoutVars>
          <dgm:chPref val="1"/>
          <dgm:dir/>
          <dgm:animOne val="branch"/>
          <dgm:animLvl val="lvl"/>
          <dgm:resizeHandles/>
        </dgm:presLayoutVars>
      </dgm:prSet>
      <dgm:spPr/>
    </dgm:pt>
    <dgm:pt modelId="{D19FEDC0-DA70-4722-9B43-145341656F35}" type="pres">
      <dgm:prSet presAssocID="{55944A6E-58FE-40E7-8F3C-0FE2494F7118}" presName="hierRoot1" presStyleCnt="0"/>
      <dgm:spPr/>
    </dgm:pt>
    <dgm:pt modelId="{8A354CA9-4DBF-447A-8436-FB8529E5E2D8}" type="pres">
      <dgm:prSet presAssocID="{55944A6E-58FE-40E7-8F3C-0FE2494F7118}" presName="composite" presStyleCnt="0"/>
      <dgm:spPr/>
    </dgm:pt>
    <dgm:pt modelId="{C3B67127-E622-4C9F-88AB-DC86B0E6FBD0}" type="pres">
      <dgm:prSet presAssocID="{55944A6E-58FE-40E7-8F3C-0FE2494F7118}" presName="background" presStyleLbl="node0" presStyleIdx="0" presStyleCnt="1"/>
      <dgm:spPr/>
    </dgm:pt>
    <dgm:pt modelId="{4003911E-E13C-46B6-960B-EC078678650C}" type="pres">
      <dgm:prSet presAssocID="{55944A6E-58FE-40E7-8F3C-0FE2494F7118}" presName="text" presStyleLbl="fgAcc0" presStyleIdx="0" presStyleCnt="1" custScaleX="830688" custScaleY="284076" custLinFactX="-200000" custLinFactY="-26358" custLinFactNeighborX="-237154" custLinFactNeighborY="-100000">
        <dgm:presLayoutVars>
          <dgm:chPref val="3"/>
        </dgm:presLayoutVars>
      </dgm:prSet>
      <dgm:spPr/>
    </dgm:pt>
    <dgm:pt modelId="{7445D417-ECEA-4C46-88AB-D9355803DF5A}" type="pres">
      <dgm:prSet presAssocID="{55944A6E-58FE-40E7-8F3C-0FE2494F7118}" presName="hierChild2" presStyleCnt="0"/>
      <dgm:spPr/>
    </dgm:pt>
    <dgm:pt modelId="{6B18474C-689A-4B5B-9C8E-188A7E302382}" type="pres">
      <dgm:prSet presAssocID="{CB5511EA-78DA-4825-9994-F681438A0050}" presName="Name10" presStyleLbl="parChTrans1D2" presStyleIdx="0" presStyleCnt="2" custSzX="1087091" custSzY="1050080"/>
      <dgm:spPr/>
    </dgm:pt>
    <dgm:pt modelId="{AE3094CD-E0FE-4DCA-A733-27E7E64A1CAB}" type="pres">
      <dgm:prSet presAssocID="{023279F4-866B-4360-B805-CE2E15968FED}" presName="hierRoot2" presStyleCnt="0"/>
      <dgm:spPr/>
    </dgm:pt>
    <dgm:pt modelId="{774AEFA3-832E-467A-AF55-D8F974805F08}" type="pres">
      <dgm:prSet presAssocID="{023279F4-866B-4360-B805-CE2E15968FED}" presName="composite2" presStyleCnt="0"/>
      <dgm:spPr/>
    </dgm:pt>
    <dgm:pt modelId="{200CEA11-2BD5-4889-B911-DD01729E6046}" type="pres">
      <dgm:prSet presAssocID="{023279F4-866B-4360-B805-CE2E15968FED}" presName="background2" presStyleLbl="node2" presStyleIdx="0" presStyleCnt="2"/>
      <dgm:spPr/>
    </dgm:pt>
    <dgm:pt modelId="{EF2D5340-B73F-4337-86DC-5FEDAA9B210B}" type="pres">
      <dgm:prSet presAssocID="{023279F4-866B-4360-B805-CE2E15968FED}" presName="text2" presStyleLbl="fgAcc2" presStyleIdx="0" presStyleCnt="2" custScaleX="830688" custScaleY="284076" custLinFactX="-200000" custLinFactNeighborX="-278496" custLinFactNeighborY="30518">
        <dgm:presLayoutVars>
          <dgm:chPref val="3"/>
        </dgm:presLayoutVars>
      </dgm:prSet>
      <dgm:spPr/>
    </dgm:pt>
    <dgm:pt modelId="{3E953A55-4D8B-4298-B75C-2F55120582D2}" type="pres">
      <dgm:prSet presAssocID="{023279F4-866B-4360-B805-CE2E15968FED}" presName="hierChild3" presStyleCnt="0"/>
      <dgm:spPr/>
    </dgm:pt>
    <dgm:pt modelId="{F54D9B05-C465-4EB3-930A-E4A3402B3889}" type="pres">
      <dgm:prSet presAssocID="{10ACBCD4-E920-47E9-8552-D84F724C8734}" presName="Name17" presStyleLbl="parChTrans1D3" presStyleIdx="0" presStyleCnt="2" custSzX="975176" custSzY="282350"/>
      <dgm:spPr/>
    </dgm:pt>
    <dgm:pt modelId="{E76D8AE7-4A10-422A-B092-F6379B4512D6}" type="pres">
      <dgm:prSet presAssocID="{D743B61F-5E3D-4B8D-81C7-E3702820F21C}" presName="hierRoot3" presStyleCnt="0"/>
      <dgm:spPr/>
    </dgm:pt>
    <dgm:pt modelId="{FAD3CC34-87E8-48E0-A75D-3DF4B03DDEFA}" type="pres">
      <dgm:prSet presAssocID="{D743B61F-5E3D-4B8D-81C7-E3702820F21C}" presName="composite3" presStyleCnt="0"/>
      <dgm:spPr/>
    </dgm:pt>
    <dgm:pt modelId="{F3BF0F73-38BB-4122-BDC6-83880FEFD172}" type="pres">
      <dgm:prSet presAssocID="{D743B61F-5E3D-4B8D-81C7-E3702820F21C}" presName="background3" presStyleLbl="node3" presStyleIdx="0" presStyleCnt="2"/>
      <dgm:spPr/>
    </dgm:pt>
    <dgm:pt modelId="{FCF97EB2-3749-4B18-B164-225ACB799985}" type="pres">
      <dgm:prSet presAssocID="{D743B61F-5E3D-4B8D-81C7-E3702820F21C}" presName="text3" presStyleLbl="fgAcc3" presStyleIdx="0" presStyleCnt="2" custScaleX="830688" custScaleY="284076" custLinFactX="-360857" custLinFactNeighborX="-400000" custLinFactNeighborY="39214">
        <dgm:presLayoutVars>
          <dgm:chPref val="3"/>
        </dgm:presLayoutVars>
      </dgm:prSet>
      <dgm:spPr/>
    </dgm:pt>
    <dgm:pt modelId="{27DD1C77-B555-45A9-BFAD-3CE3C36EEF96}" type="pres">
      <dgm:prSet presAssocID="{D743B61F-5E3D-4B8D-81C7-E3702820F21C}" presName="hierChild4" presStyleCnt="0"/>
      <dgm:spPr/>
    </dgm:pt>
    <dgm:pt modelId="{D4DAEC15-BD1D-407B-9A05-A17FF0C4947E}" type="pres">
      <dgm:prSet presAssocID="{7C0C4C37-FE2B-46D8-96E0-27B4BCB3DF42}" presName="Name23" presStyleLbl="parChTrans1D4" presStyleIdx="0" presStyleCnt="12" custSzX="144785" custSzY="417897"/>
      <dgm:spPr/>
    </dgm:pt>
    <dgm:pt modelId="{C557CB8C-E05C-44A0-9631-7D5742278CE9}" type="pres">
      <dgm:prSet presAssocID="{78880A68-0ED9-47AC-A493-B4099C5D163E}" presName="hierRoot4" presStyleCnt="0"/>
      <dgm:spPr/>
    </dgm:pt>
    <dgm:pt modelId="{450279E0-FF25-4508-ADBC-7FCB1744DE53}" type="pres">
      <dgm:prSet presAssocID="{78880A68-0ED9-47AC-A493-B4099C5D163E}" presName="composite4" presStyleCnt="0"/>
      <dgm:spPr/>
    </dgm:pt>
    <dgm:pt modelId="{8B900410-2B6E-4C70-9B59-AE64F4FC5120}" type="pres">
      <dgm:prSet presAssocID="{78880A68-0ED9-47AC-A493-B4099C5D163E}" presName="background4" presStyleLbl="node4" presStyleIdx="0" presStyleCnt="12"/>
      <dgm:spPr/>
    </dgm:pt>
    <dgm:pt modelId="{C2BB7DF8-C5AE-4B19-B63E-870B5F346087}" type="pres">
      <dgm:prSet presAssocID="{78880A68-0ED9-47AC-A493-B4099C5D163E}" presName="text4" presStyleLbl="fgAcc4" presStyleIdx="0" presStyleCnt="12" custScaleX="830688" custScaleY="284076" custLinFactX="-369170" custLinFactNeighborX="-400000" custLinFactNeighborY="74072">
        <dgm:presLayoutVars>
          <dgm:chPref val="3"/>
        </dgm:presLayoutVars>
      </dgm:prSet>
      <dgm:spPr/>
    </dgm:pt>
    <dgm:pt modelId="{87474EC9-2EF7-4AAE-8276-9D73C5917601}" type="pres">
      <dgm:prSet presAssocID="{78880A68-0ED9-47AC-A493-B4099C5D163E}" presName="hierChild5" presStyleCnt="0"/>
      <dgm:spPr/>
    </dgm:pt>
    <dgm:pt modelId="{B4666A4E-8433-4C97-9761-8B978D30FBBA}" type="pres">
      <dgm:prSet presAssocID="{23E13161-462B-4987-ADD8-061D07E51DB3}" presName="Name23" presStyleLbl="parChTrans1D4" presStyleIdx="1" presStyleCnt="12" custSzX="144785" custSzY="259759"/>
      <dgm:spPr/>
    </dgm:pt>
    <dgm:pt modelId="{F5DBF953-22CB-4558-A301-9176A00C9C6D}" type="pres">
      <dgm:prSet presAssocID="{B3F77C0D-CDC3-4494-A777-E5E917E239B9}" presName="hierRoot4" presStyleCnt="0"/>
      <dgm:spPr/>
    </dgm:pt>
    <dgm:pt modelId="{B80A9834-0865-44F3-834A-CAA2A434D894}" type="pres">
      <dgm:prSet presAssocID="{B3F77C0D-CDC3-4494-A777-E5E917E239B9}" presName="composite4" presStyleCnt="0"/>
      <dgm:spPr/>
    </dgm:pt>
    <dgm:pt modelId="{D39E6A73-3F32-4A67-A9AB-8B034A55829A}" type="pres">
      <dgm:prSet presAssocID="{B3F77C0D-CDC3-4494-A777-E5E917E239B9}" presName="background4" presStyleLbl="node4" presStyleIdx="1" presStyleCnt="12"/>
      <dgm:spPr/>
    </dgm:pt>
    <dgm:pt modelId="{53D62E19-FD39-4BE0-9551-CE585744A280}" type="pres">
      <dgm:prSet presAssocID="{B3F77C0D-CDC3-4494-A777-E5E917E239B9}" presName="text4" presStyleLbl="fgAcc4" presStyleIdx="1" presStyleCnt="12" custScaleX="830688" custScaleY="284076" custLinFactX="-7841" custLinFactY="19798" custLinFactNeighborX="-100000" custLinFactNeighborY="100000">
        <dgm:presLayoutVars>
          <dgm:chPref val="3"/>
        </dgm:presLayoutVars>
      </dgm:prSet>
      <dgm:spPr/>
    </dgm:pt>
    <dgm:pt modelId="{E2FFF02F-46F8-4ABD-A9D8-F73946E7423E}" type="pres">
      <dgm:prSet presAssocID="{B3F77C0D-CDC3-4494-A777-E5E917E239B9}" presName="hierChild5" presStyleCnt="0"/>
      <dgm:spPr/>
    </dgm:pt>
    <dgm:pt modelId="{876FE7CA-3277-4E9B-B875-2E5BBEAD533F}" type="pres">
      <dgm:prSet presAssocID="{DFF37C91-9817-45A2-8A83-B0C257CA4813}" presName="Name23" presStyleLbl="parChTrans1D4" presStyleIdx="2" presStyleCnt="12" custSzX="144785" custSzY="508539"/>
      <dgm:spPr/>
    </dgm:pt>
    <dgm:pt modelId="{B1F6AB54-3598-4093-B29E-AD85A39927C9}" type="pres">
      <dgm:prSet presAssocID="{B637882A-3E7B-4773-994C-A046671E6760}" presName="hierRoot4" presStyleCnt="0"/>
      <dgm:spPr/>
    </dgm:pt>
    <dgm:pt modelId="{0005787D-615D-4D02-9FCD-A8FC93FA2E20}" type="pres">
      <dgm:prSet presAssocID="{B637882A-3E7B-4773-994C-A046671E6760}" presName="composite4" presStyleCnt="0"/>
      <dgm:spPr/>
    </dgm:pt>
    <dgm:pt modelId="{F05D2CE2-603E-4AB5-B2A5-838016730417}" type="pres">
      <dgm:prSet presAssocID="{B637882A-3E7B-4773-994C-A046671E6760}" presName="background4" presStyleLbl="node4" presStyleIdx="2" presStyleCnt="12"/>
      <dgm:spPr/>
    </dgm:pt>
    <dgm:pt modelId="{C6D12AFF-301B-45C2-AB39-8D16225C2131}" type="pres">
      <dgm:prSet presAssocID="{B637882A-3E7B-4773-994C-A046671E6760}" presName="text4" presStyleLbl="fgAcc4" presStyleIdx="2" presStyleCnt="12" custScaleX="830688" custScaleY="284076" custLinFactX="-88792" custLinFactY="100000" custLinFactNeighborX="-100000" custLinFactNeighborY="106177">
        <dgm:presLayoutVars>
          <dgm:chPref val="3"/>
        </dgm:presLayoutVars>
      </dgm:prSet>
      <dgm:spPr/>
    </dgm:pt>
    <dgm:pt modelId="{FBB8F8A5-4FF6-418F-A938-36370418F296}" type="pres">
      <dgm:prSet presAssocID="{B637882A-3E7B-4773-994C-A046671E6760}" presName="hierChild5" presStyleCnt="0"/>
      <dgm:spPr/>
    </dgm:pt>
    <dgm:pt modelId="{1AC711AC-93CE-4A62-B15B-433DF75D90FC}" type="pres">
      <dgm:prSet presAssocID="{B40536C4-96AD-42A7-85D6-38A6DCA6CCEC}" presName="Name23" presStyleLbl="parChTrans1D4" presStyleIdx="3" presStyleCnt="12" custSzX="1778358" custSzY="576116"/>
      <dgm:spPr/>
    </dgm:pt>
    <dgm:pt modelId="{F9C5FBB7-D8C9-441E-B2A6-B317601BAE98}" type="pres">
      <dgm:prSet presAssocID="{905AD34B-7347-42F5-AF6F-A990B61F9F48}" presName="hierRoot4" presStyleCnt="0"/>
      <dgm:spPr/>
    </dgm:pt>
    <dgm:pt modelId="{99DCEC89-4916-45F0-A4F4-DE7B0B5C8D42}" type="pres">
      <dgm:prSet presAssocID="{905AD34B-7347-42F5-AF6F-A990B61F9F48}" presName="composite4" presStyleCnt="0"/>
      <dgm:spPr/>
    </dgm:pt>
    <dgm:pt modelId="{3E37B97B-48A9-491E-A8CA-B525D2D7A5D4}" type="pres">
      <dgm:prSet presAssocID="{905AD34B-7347-42F5-AF6F-A990B61F9F48}" presName="background4" presStyleLbl="node4" presStyleIdx="3" presStyleCnt="12"/>
      <dgm:spPr/>
    </dgm:pt>
    <dgm:pt modelId="{2304287A-B829-40C6-9ED7-6A93C5DFA9CE}" type="pres">
      <dgm:prSet presAssocID="{905AD34B-7347-42F5-AF6F-A990B61F9F48}" presName="text4" presStyleLbl="fgAcc4" presStyleIdx="3" presStyleCnt="12" custScaleX="830688" custScaleY="284076" custLinFactX="100000" custLinFactY="153527" custLinFactNeighborX="134977" custLinFactNeighborY="200000">
        <dgm:presLayoutVars>
          <dgm:chPref val="3"/>
        </dgm:presLayoutVars>
      </dgm:prSet>
      <dgm:spPr/>
    </dgm:pt>
    <dgm:pt modelId="{5EA98362-ECAC-4042-AA84-800AC9D59164}" type="pres">
      <dgm:prSet presAssocID="{905AD34B-7347-42F5-AF6F-A990B61F9F48}" presName="hierChild5" presStyleCnt="0"/>
      <dgm:spPr/>
    </dgm:pt>
    <dgm:pt modelId="{C083C49A-66C1-4833-9AFC-CDA9911166F7}" type="pres">
      <dgm:prSet presAssocID="{194A9379-CFF8-4F08-8D3C-671B759AFE5E}" presName="Name23" presStyleLbl="parChTrans1D4" presStyleIdx="4" presStyleCnt="12" custSzX="1787918" custSzY="259759"/>
      <dgm:spPr/>
    </dgm:pt>
    <dgm:pt modelId="{B1A872B2-ECDA-4524-AADE-BE5DD986D603}" type="pres">
      <dgm:prSet presAssocID="{D24F4099-E410-4A99-A973-3A106D47C18D}" presName="hierRoot4" presStyleCnt="0"/>
      <dgm:spPr/>
    </dgm:pt>
    <dgm:pt modelId="{B8289AA3-768B-40C6-AB69-3888F22994D5}" type="pres">
      <dgm:prSet presAssocID="{D24F4099-E410-4A99-A973-3A106D47C18D}" presName="composite4" presStyleCnt="0"/>
      <dgm:spPr/>
    </dgm:pt>
    <dgm:pt modelId="{9D54D1FB-3F70-4DEB-A9BD-CC913E361D97}" type="pres">
      <dgm:prSet presAssocID="{D24F4099-E410-4A99-A973-3A106D47C18D}" presName="background4" presStyleLbl="node4" presStyleIdx="4" presStyleCnt="12"/>
      <dgm:spPr/>
    </dgm:pt>
    <dgm:pt modelId="{6B56AA46-066A-455F-B552-8EE740D13BA9}" type="pres">
      <dgm:prSet presAssocID="{D24F4099-E410-4A99-A973-3A106D47C18D}" presName="text4" presStyleLbl="fgAcc4" presStyleIdx="4" presStyleCnt="12" custScaleX="830688" custScaleY="284076" custLinFactY="400000" custLinFactNeighborX="41109" custLinFactNeighborY="422431">
        <dgm:presLayoutVars>
          <dgm:chPref val="3"/>
        </dgm:presLayoutVars>
      </dgm:prSet>
      <dgm:spPr/>
    </dgm:pt>
    <dgm:pt modelId="{C69FF79F-B2C8-4C9B-9613-AA11596BDADE}" type="pres">
      <dgm:prSet presAssocID="{D24F4099-E410-4A99-A973-3A106D47C18D}" presName="hierChild5" presStyleCnt="0"/>
      <dgm:spPr/>
    </dgm:pt>
    <dgm:pt modelId="{27FA0B4F-B30A-4FD4-AD53-81F25E88342B}" type="pres">
      <dgm:prSet presAssocID="{2DCE0222-0C7C-4124-A32C-A3096361BD85}" presName="Name23" presStyleLbl="parChTrans1D4" presStyleIdx="5" presStyleCnt="12" custSzX="248400" custSzY="801985"/>
      <dgm:spPr/>
    </dgm:pt>
    <dgm:pt modelId="{31E75617-802B-471B-AEAB-CC23C156108B}" type="pres">
      <dgm:prSet presAssocID="{F4708F13-8B8D-42EF-8AF8-B3FEECE8F8BA}" presName="hierRoot4" presStyleCnt="0"/>
      <dgm:spPr/>
    </dgm:pt>
    <dgm:pt modelId="{3D75191C-843F-4C83-95E5-EB51A106C65D}" type="pres">
      <dgm:prSet presAssocID="{F4708F13-8B8D-42EF-8AF8-B3FEECE8F8BA}" presName="composite4" presStyleCnt="0"/>
      <dgm:spPr/>
    </dgm:pt>
    <dgm:pt modelId="{D3E19600-AB7C-42CF-BD62-A1D29E2F985D}" type="pres">
      <dgm:prSet presAssocID="{F4708F13-8B8D-42EF-8AF8-B3FEECE8F8BA}" presName="background4" presStyleLbl="node4" presStyleIdx="5" presStyleCnt="12"/>
      <dgm:spPr/>
    </dgm:pt>
    <dgm:pt modelId="{02BA9062-997F-49D1-B870-FB71B7999324}" type="pres">
      <dgm:prSet presAssocID="{F4708F13-8B8D-42EF-8AF8-B3FEECE8F8BA}" presName="text4" presStyleLbl="fgAcc4" presStyleIdx="5" presStyleCnt="12" custScaleX="830688" custScaleY="284076" custLinFactX="-100000" custLinFactY="408479" custLinFactNeighborX="-154266" custLinFactNeighborY="500000">
        <dgm:presLayoutVars>
          <dgm:chPref val="3"/>
        </dgm:presLayoutVars>
      </dgm:prSet>
      <dgm:spPr/>
    </dgm:pt>
    <dgm:pt modelId="{C7EA96D0-D69B-43C7-91A5-C76771F42A0D}" type="pres">
      <dgm:prSet presAssocID="{F4708F13-8B8D-42EF-8AF8-B3FEECE8F8BA}" presName="hierChild5" presStyleCnt="0"/>
      <dgm:spPr/>
    </dgm:pt>
    <dgm:pt modelId="{53EF9529-0E43-4A85-87F2-0476032C9591}" type="pres">
      <dgm:prSet presAssocID="{5EEACD87-4FB5-43C3-A9AE-42352F99A515}" presName="Name23" presStyleLbl="parChTrans1D4" presStyleIdx="6" presStyleCnt="12" custSzX="144785" custSzY="1027870"/>
      <dgm:spPr/>
    </dgm:pt>
    <dgm:pt modelId="{F7649803-DBE3-4737-BDD3-B3F099AC686B}" type="pres">
      <dgm:prSet presAssocID="{9516CC1B-4C56-4E0E-AC48-79AB9C185FB9}" presName="hierRoot4" presStyleCnt="0"/>
      <dgm:spPr/>
    </dgm:pt>
    <dgm:pt modelId="{6C51431A-E645-45EA-8910-3EC2AE4519B9}" type="pres">
      <dgm:prSet presAssocID="{9516CC1B-4C56-4E0E-AC48-79AB9C185FB9}" presName="composite4" presStyleCnt="0"/>
      <dgm:spPr/>
    </dgm:pt>
    <dgm:pt modelId="{401A1A7A-A003-4037-9E6D-BD2322E7671C}" type="pres">
      <dgm:prSet presAssocID="{9516CC1B-4C56-4E0E-AC48-79AB9C185FB9}" presName="background4" presStyleLbl="node4" presStyleIdx="6" presStyleCnt="12"/>
      <dgm:spPr/>
    </dgm:pt>
    <dgm:pt modelId="{1438BF75-8763-46A7-BBEC-FFD0A8058233}" type="pres">
      <dgm:prSet presAssocID="{9516CC1B-4C56-4E0E-AC48-79AB9C185FB9}" presName="text4" presStyleLbl="fgAcc4" presStyleIdx="6" presStyleCnt="12" custScaleX="830688" custScaleY="284076" custLinFactX="-100000" custLinFactY="500000" custLinFactNeighborX="-132496" custLinFactNeighborY="527587">
        <dgm:presLayoutVars>
          <dgm:chPref val="3"/>
        </dgm:presLayoutVars>
      </dgm:prSet>
      <dgm:spPr/>
    </dgm:pt>
    <dgm:pt modelId="{502FAA64-F412-45F1-A1ED-20C42B42C4C0}" type="pres">
      <dgm:prSet presAssocID="{9516CC1B-4C56-4E0E-AC48-79AB9C185FB9}" presName="hierChild5" presStyleCnt="0"/>
      <dgm:spPr/>
    </dgm:pt>
    <dgm:pt modelId="{A36AC6CD-4135-4D43-9860-80EAE6A71FF1}" type="pres">
      <dgm:prSet presAssocID="{24C2D108-2AC3-446F-A9AF-AF94D7C1D0D0}" presName="Name23" presStyleLbl="parChTrans1D4" presStyleIdx="7" presStyleCnt="12" custSzX="1670969" custSzY="801987"/>
      <dgm:spPr/>
    </dgm:pt>
    <dgm:pt modelId="{C5E510CF-015E-42EB-A49E-EB0FF949E451}" type="pres">
      <dgm:prSet presAssocID="{56042086-B3D1-4CE7-9C84-226344A5D6B9}" presName="hierRoot4" presStyleCnt="0"/>
      <dgm:spPr/>
    </dgm:pt>
    <dgm:pt modelId="{FDD3C1B8-8154-446D-B8A3-9DA2C12B9BFB}" type="pres">
      <dgm:prSet presAssocID="{56042086-B3D1-4CE7-9C84-226344A5D6B9}" presName="composite4" presStyleCnt="0"/>
      <dgm:spPr/>
    </dgm:pt>
    <dgm:pt modelId="{49D04980-63AF-4956-A19F-289940F7FFAF}" type="pres">
      <dgm:prSet presAssocID="{56042086-B3D1-4CE7-9C84-226344A5D6B9}" presName="background4" presStyleLbl="node4" presStyleIdx="7" presStyleCnt="12"/>
      <dgm:spPr/>
    </dgm:pt>
    <dgm:pt modelId="{5C74E40E-8E70-4A29-9681-A487F04D2400}" type="pres">
      <dgm:prSet presAssocID="{56042086-B3D1-4CE7-9C84-226344A5D6B9}" presName="text4" presStyleLbl="fgAcc4" presStyleIdx="7" presStyleCnt="12" custScaleX="830688" custScaleY="284076" custLinFactX="250797" custLinFactY="410310" custLinFactNeighborX="300000" custLinFactNeighborY="500000">
        <dgm:presLayoutVars>
          <dgm:chPref val="3"/>
        </dgm:presLayoutVars>
      </dgm:prSet>
      <dgm:spPr/>
    </dgm:pt>
    <dgm:pt modelId="{68399CC4-3A80-4FF0-B604-06BFB93682A5}" type="pres">
      <dgm:prSet presAssocID="{56042086-B3D1-4CE7-9C84-226344A5D6B9}" presName="hierChild5" presStyleCnt="0"/>
      <dgm:spPr/>
    </dgm:pt>
    <dgm:pt modelId="{1BC367F5-5CD8-4ABD-8F3C-BAD34D235FCC}" type="pres">
      <dgm:prSet presAssocID="{3C4FEDD4-6D0A-48A5-BCFD-36B43BDF8890}" presName="Name23" presStyleLbl="parChTrans1D4" presStyleIdx="8" presStyleCnt="12"/>
      <dgm:spPr/>
    </dgm:pt>
    <dgm:pt modelId="{C8BFEC13-14AB-4F3C-9144-F99CEED1183E}" type="pres">
      <dgm:prSet presAssocID="{67771F3F-E20A-42DF-92E0-8F49A3E855A8}" presName="hierRoot4" presStyleCnt="0"/>
      <dgm:spPr/>
    </dgm:pt>
    <dgm:pt modelId="{3C8AFF5B-46AF-48E3-9D7E-902D00678FA0}" type="pres">
      <dgm:prSet presAssocID="{67771F3F-E20A-42DF-92E0-8F49A3E855A8}" presName="composite4" presStyleCnt="0"/>
      <dgm:spPr/>
    </dgm:pt>
    <dgm:pt modelId="{E2FB8D3E-670A-4349-A6F2-8BBD051C9980}" type="pres">
      <dgm:prSet presAssocID="{67771F3F-E20A-42DF-92E0-8F49A3E855A8}" presName="background4" presStyleLbl="node4" presStyleIdx="8" presStyleCnt="12"/>
      <dgm:spPr/>
    </dgm:pt>
    <dgm:pt modelId="{51BA7F3D-6FC3-4936-A12B-2322E6788728}" type="pres">
      <dgm:prSet presAssocID="{67771F3F-E20A-42DF-92E0-8F49A3E855A8}" presName="text4" presStyleLbl="fgAcc4" presStyleIdx="8" presStyleCnt="12" custScaleX="861601" custScaleY="215462" custLinFactX="400000" custLinFactY="417036" custLinFactNeighborX="496936" custLinFactNeighborY="500000">
        <dgm:presLayoutVars>
          <dgm:chPref val="3"/>
        </dgm:presLayoutVars>
      </dgm:prSet>
      <dgm:spPr/>
    </dgm:pt>
    <dgm:pt modelId="{289B5883-1626-4C8F-BE49-4EB084720D0B}" type="pres">
      <dgm:prSet presAssocID="{67771F3F-E20A-42DF-92E0-8F49A3E855A8}" presName="hierChild5" presStyleCnt="0"/>
      <dgm:spPr/>
    </dgm:pt>
    <dgm:pt modelId="{9DD3528A-DCDE-4BB0-8212-F12C6A043A29}" type="pres">
      <dgm:prSet presAssocID="{F0EB114A-B55C-492B-87B9-0DA67C50A801}" presName="Name23" presStyleLbl="parChTrans1D4" presStyleIdx="9" presStyleCnt="12"/>
      <dgm:spPr/>
    </dgm:pt>
    <dgm:pt modelId="{0474F60D-6E43-4B10-B7D6-5B2E0DE7CE5B}" type="pres">
      <dgm:prSet presAssocID="{6FBBF13F-E5A4-49BB-A4EC-5847D136ED9C}" presName="hierRoot4" presStyleCnt="0"/>
      <dgm:spPr/>
    </dgm:pt>
    <dgm:pt modelId="{D4B96761-4893-4342-84F8-7BF65C707E2F}" type="pres">
      <dgm:prSet presAssocID="{6FBBF13F-E5A4-49BB-A4EC-5847D136ED9C}" presName="composite4" presStyleCnt="0"/>
      <dgm:spPr/>
    </dgm:pt>
    <dgm:pt modelId="{37CFE3C9-F883-4FC0-A8F0-67BE3AA10E9B}" type="pres">
      <dgm:prSet presAssocID="{6FBBF13F-E5A4-49BB-A4EC-5847D136ED9C}" presName="background4" presStyleLbl="node4" presStyleIdx="9" presStyleCnt="12"/>
      <dgm:spPr/>
    </dgm:pt>
    <dgm:pt modelId="{B3E093C6-9AA9-4D3C-A09B-2CBDECD00B36}" type="pres">
      <dgm:prSet presAssocID="{6FBBF13F-E5A4-49BB-A4EC-5847D136ED9C}" presName="text4" presStyleLbl="fgAcc4" presStyleIdx="9" presStyleCnt="12" custScaleX="872947" custScaleY="367294" custLinFactY="600000" custLinFactNeighborX="1898" custLinFactNeighborY="608722">
        <dgm:presLayoutVars>
          <dgm:chPref val="3"/>
        </dgm:presLayoutVars>
      </dgm:prSet>
      <dgm:spPr/>
    </dgm:pt>
    <dgm:pt modelId="{29128ED8-0C1B-43EB-8D12-BE2F15595219}" type="pres">
      <dgm:prSet presAssocID="{6FBBF13F-E5A4-49BB-A4EC-5847D136ED9C}" presName="hierChild5" presStyleCnt="0"/>
      <dgm:spPr/>
    </dgm:pt>
    <dgm:pt modelId="{EC6F1BCC-04BD-48FA-AA5C-4BA54C5FF688}" type="pres">
      <dgm:prSet presAssocID="{6F1AD481-3D01-4D1A-B6CC-54ADEC34D3E6}" presName="Name23" presStyleLbl="parChTrans1D4" presStyleIdx="10" presStyleCnt="12" custSzX="4439973" custSzY="259759"/>
      <dgm:spPr/>
    </dgm:pt>
    <dgm:pt modelId="{535EFE98-C8E2-449B-A904-08C6FB84067F}" type="pres">
      <dgm:prSet presAssocID="{26BF054F-0347-4789-82A3-15B565A3EE15}" presName="hierRoot4" presStyleCnt="0"/>
      <dgm:spPr/>
    </dgm:pt>
    <dgm:pt modelId="{14B66BE8-942B-4DC1-A1EC-754B5C235DB0}" type="pres">
      <dgm:prSet presAssocID="{26BF054F-0347-4789-82A3-15B565A3EE15}" presName="composite4" presStyleCnt="0"/>
      <dgm:spPr/>
    </dgm:pt>
    <dgm:pt modelId="{84122EB5-8929-4F0F-A835-852CDA1BF5F4}" type="pres">
      <dgm:prSet presAssocID="{26BF054F-0347-4789-82A3-15B565A3EE15}" presName="background4" presStyleLbl="node4" presStyleIdx="10" presStyleCnt="12"/>
      <dgm:spPr/>
    </dgm:pt>
    <dgm:pt modelId="{018A550B-C5DF-4C2C-B8AD-5796974670F5}" type="pres">
      <dgm:prSet presAssocID="{26BF054F-0347-4789-82A3-15B565A3EE15}" presName="text4" presStyleLbl="fgAcc4" presStyleIdx="10" presStyleCnt="12" custScaleX="830688" custScaleY="284076" custLinFactX="-180461" custLinFactY="97392" custLinFactNeighborX="-200000" custLinFactNeighborY="100000">
        <dgm:presLayoutVars>
          <dgm:chPref val="3"/>
        </dgm:presLayoutVars>
      </dgm:prSet>
      <dgm:spPr/>
    </dgm:pt>
    <dgm:pt modelId="{C452C2F8-1CF9-4239-A81C-19D6A727BB92}" type="pres">
      <dgm:prSet presAssocID="{26BF054F-0347-4789-82A3-15B565A3EE15}" presName="hierChild5" presStyleCnt="0"/>
      <dgm:spPr/>
    </dgm:pt>
    <dgm:pt modelId="{BE32F39D-B298-4791-8A8D-DCBF40FE259F}" type="pres">
      <dgm:prSet presAssocID="{77272692-8235-4900-9078-3214A10FD377}" presName="Name23" presStyleLbl="parChTrans1D4" presStyleIdx="11" presStyleCnt="12" custSzX="144785" custSzY="259759"/>
      <dgm:spPr/>
    </dgm:pt>
    <dgm:pt modelId="{BAB36015-DEAC-4AAE-87D2-708B1620DE12}" type="pres">
      <dgm:prSet presAssocID="{10EBAD81-1C24-49FA-ABAE-1C1F05CFCF7C}" presName="hierRoot4" presStyleCnt="0"/>
      <dgm:spPr/>
    </dgm:pt>
    <dgm:pt modelId="{83A32607-BB0A-486E-9863-099601E23924}" type="pres">
      <dgm:prSet presAssocID="{10EBAD81-1C24-49FA-ABAE-1C1F05CFCF7C}" presName="composite4" presStyleCnt="0"/>
      <dgm:spPr/>
    </dgm:pt>
    <dgm:pt modelId="{920C0150-CDCB-4BDC-85DC-A22F3C733279}" type="pres">
      <dgm:prSet presAssocID="{10EBAD81-1C24-49FA-ABAE-1C1F05CFCF7C}" presName="background4" presStyleLbl="node4" presStyleIdx="11" presStyleCnt="12"/>
      <dgm:spPr/>
    </dgm:pt>
    <dgm:pt modelId="{8FA9FA28-2A10-46FF-94B6-C369BD9CEFC8}" type="pres">
      <dgm:prSet presAssocID="{10EBAD81-1C24-49FA-ABAE-1C1F05CFCF7C}" presName="text4" presStyleLbl="fgAcc4" presStyleIdx="11" presStyleCnt="12" custScaleX="830688" custScaleY="284076" custLinFactX="-176311" custLinFactY="140583" custLinFactNeighborX="-200000" custLinFactNeighborY="200000">
        <dgm:presLayoutVars>
          <dgm:chPref val="3"/>
        </dgm:presLayoutVars>
      </dgm:prSet>
      <dgm:spPr/>
    </dgm:pt>
    <dgm:pt modelId="{814E8097-0BDF-4410-AC17-7AC26291C5EA}" type="pres">
      <dgm:prSet presAssocID="{10EBAD81-1C24-49FA-ABAE-1C1F05CFCF7C}" presName="hierChild5" presStyleCnt="0"/>
      <dgm:spPr/>
    </dgm:pt>
    <dgm:pt modelId="{56226893-2661-4B98-BF5B-E8D2F187DEDC}" type="pres">
      <dgm:prSet presAssocID="{F08E426E-59D8-4C78-9469-E5CE67058787}" presName="Name10" presStyleLbl="parChTrans1D2" presStyleIdx="1" presStyleCnt="2" custSzX="1029491" custSzY="959727"/>
      <dgm:spPr/>
    </dgm:pt>
    <dgm:pt modelId="{7FC45B23-D1FB-426A-8909-1912C93303A2}" type="pres">
      <dgm:prSet presAssocID="{B04B268A-67BF-48EE-8BE2-B090D6CCD83D}" presName="hierRoot2" presStyleCnt="0"/>
      <dgm:spPr/>
    </dgm:pt>
    <dgm:pt modelId="{810C8D25-1A69-436A-924C-088CFCE752EF}" type="pres">
      <dgm:prSet presAssocID="{B04B268A-67BF-48EE-8BE2-B090D6CCD83D}" presName="composite2" presStyleCnt="0"/>
      <dgm:spPr/>
    </dgm:pt>
    <dgm:pt modelId="{EA441841-F63C-4EA0-89C0-14A09249E503}" type="pres">
      <dgm:prSet presAssocID="{B04B268A-67BF-48EE-8BE2-B090D6CCD83D}" presName="background2" presStyleLbl="node2" presStyleIdx="1" presStyleCnt="2"/>
      <dgm:spPr/>
    </dgm:pt>
    <dgm:pt modelId="{E78983E3-77EE-46B6-ABC2-55E61DECB90F}" type="pres">
      <dgm:prSet presAssocID="{B04B268A-67BF-48EE-8BE2-B090D6CCD83D}" presName="text2" presStyleLbl="fgAcc2" presStyleIdx="1" presStyleCnt="2" custScaleX="830688" custScaleY="284076" custLinFactX="-200000" custLinFactNeighborX="-221139" custLinFactNeighborY="33509">
        <dgm:presLayoutVars>
          <dgm:chPref val="3"/>
        </dgm:presLayoutVars>
      </dgm:prSet>
      <dgm:spPr/>
    </dgm:pt>
    <dgm:pt modelId="{4F6A209E-E34B-4E00-B111-5BE09EEED20B}" type="pres">
      <dgm:prSet presAssocID="{B04B268A-67BF-48EE-8BE2-B090D6CCD83D}" presName="hierChild3" presStyleCnt="0"/>
      <dgm:spPr/>
    </dgm:pt>
    <dgm:pt modelId="{E05E66CD-7706-4AFB-9A11-2692CB459AFF}" type="pres">
      <dgm:prSet presAssocID="{5F2A3BE6-90B5-4629-857B-0BD4429AC2D6}" presName="Name17" presStyleLbl="parChTrans1D3" presStyleIdx="1" presStyleCnt="2" custSzX="144785" custSzY="395411"/>
      <dgm:spPr/>
    </dgm:pt>
    <dgm:pt modelId="{736C8825-BC9D-4BA5-B6DE-15E91C527A8A}" type="pres">
      <dgm:prSet presAssocID="{1E7AE355-5A1A-46B8-93D7-F2FCB7C8E629}" presName="hierRoot3" presStyleCnt="0"/>
      <dgm:spPr/>
    </dgm:pt>
    <dgm:pt modelId="{9E1B7A62-FF6B-4B42-93F9-23361A097F90}" type="pres">
      <dgm:prSet presAssocID="{1E7AE355-5A1A-46B8-93D7-F2FCB7C8E629}" presName="composite3" presStyleCnt="0"/>
      <dgm:spPr/>
    </dgm:pt>
    <dgm:pt modelId="{050AEA3C-12D4-4CA5-A42D-3AAFC8FC4435}" type="pres">
      <dgm:prSet presAssocID="{1E7AE355-5A1A-46B8-93D7-F2FCB7C8E629}" presName="background3" presStyleLbl="node3" presStyleIdx="1" presStyleCnt="2"/>
      <dgm:spPr/>
    </dgm:pt>
    <dgm:pt modelId="{49862977-7671-410D-9226-3DC76A4B61A3}" type="pres">
      <dgm:prSet presAssocID="{1E7AE355-5A1A-46B8-93D7-F2FCB7C8E629}" presName="text3" presStyleLbl="fgAcc3" presStyleIdx="1" presStyleCnt="2" custScaleX="830688" custScaleY="284076" custLinFactX="-200000" custLinFactNeighborX="-212490" custLinFactNeighborY="43597">
        <dgm:presLayoutVars>
          <dgm:chPref val="3"/>
        </dgm:presLayoutVars>
      </dgm:prSet>
      <dgm:spPr/>
    </dgm:pt>
    <dgm:pt modelId="{24655113-0302-44A4-A25B-3A3C097E5F3A}" type="pres">
      <dgm:prSet presAssocID="{1E7AE355-5A1A-46B8-93D7-F2FCB7C8E629}" presName="hierChild4" presStyleCnt="0"/>
      <dgm:spPr/>
    </dgm:pt>
  </dgm:ptLst>
  <dgm:cxnLst>
    <dgm:cxn modelId="{AD880403-9CB7-4A1C-A8D3-7F54146588B8}" srcId="{B3F77C0D-CDC3-4494-A777-E5E917E239B9}" destId="{26BF054F-0347-4789-82A3-15B565A3EE15}" srcOrd="1" destOrd="0" parTransId="{6F1AD481-3D01-4D1A-B6CC-54ADEC34D3E6}" sibTransId="{E31904D9-859B-44D5-BC20-A2EBB076C355}"/>
    <dgm:cxn modelId="{ACEA4404-2FD7-4589-8C27-A1DB13B9F56B}" type="presOf" srcId="{55944A6E-58FE-40E7-8F3C-0FE2494F7118}" destId="{4003911E-E13C-46B6-960B-EC078678650C}" srcOrd="0" destOrd="0" presId="urn:microsoft.com/office/officeart/2005/8/layout/hierarchy1"/>
    <dgm:cxn modelId="{91657A0A-0101-4234-A633-07D8633E282A}" type="presOf" srcId="{194A9379-CFF8-4F08-8D3C-671B759AFE5E}" destId="{C083C49A-66C1-4833-9AFC-CDA9911166F7}" srcOrd="0" destOrd="0" presId="urn:microsoft.com/office/officeart/2005/8/layout/hierarchy1"/>
    <dgm:cxn modelId="{D44BBE0C-9635-4D29-8051-C0E4C3A2E41B}" srcId="{26BF054F-0347-4789-82A3-15B565A3EE15}" destId="{10EBAD81-1C24-49FA-ABAE-1C1F05CFCF7C}" srcOrd="0" destOrd="0" parTransId="{77272692-8235-4900-9078-3214A10FD377}" sibTransId="{CAE338D0-C0EA-4E2A-A2A8-FE03AF72CE26}"/>
    <dgm:cxn modelId="{0FAFD80D-D5D8-426D-8447-5108CCD40082}" type="presOf" srcId="{67771F3F-E20A-42DF-92E0-8F49A3E855A8}" destId="{51BA7F3D-6FC3-4936-A12B-2322E6788728}" srcOrd="0" destOrd="0" presId="urn:microsoft.com/office/officeart/2005/8/layout/hierarchy1"/>
    <dgm:cxn modelId="{4E75EB12-071F-4933-A924-177266185914}" type="presOf" srcId="{023279F4-866B-4360-B805-CE2E15968FED}" destId="{EF2D5340-B73F-4337-86DC-5FEDAA9B210B}" srcOrd="0" destOrd="0" presId="urn:microsoft.com/office/officeart/2005/8/layout/hierarchy1"/>
    <dgm:cxn modelId="{14B59914-7E82-45E6-8249-1E8E97D6E3FB}" type="presOf" srcId="{905AD34B-7347-42F5-AF6F-A990B61F9F48}" destId="{2304287A-B829-40C6-9ED7-6A93C5DFA9CE}" srcOrd="0" destOrd="0" presId="urn:microsoft.com/office/officeart/2005/8/layout/hierarchy1"/>
    <dgm:cxn modelId="{5D86A917-257D-4F8F-B5BB-5ABA44E8EF31}" srcId="{158B2C77-C13A-4CD0-93E7-7C011F82A2DF}" destId="{55944A6E-58FE-40E7-8F3C-0FE2494F7118}" srcOrd="0" destOrd="0" parTransId="{FBDECF6D-9C2B-4B10-8F1A-768D4B27CC68}" sibTransId="{B1AFB6A5-3611-49D6-8430-EEFA09849988}"/>
    <dgm:cxn modelId="{B67D3726-8D61-4FC5-A7D0-67369BE4FCDD}" type="presOf" srcId="{F08E426E-59D8-4C78-9469-E5CE67058787}" destId="{56226893-2661-4B98-BF5B-E8D2F187DEDC}" srcOrd="0" destOrd="0" presId="urn:microsoft.com/office/officeart/2005/8/layout/hierarchy1"/>
    <dgm:cxn modelId="{5F238426-1E67-4BEE-9071-44ACC5A503D6}" srcId="{78880A68-0ED9-47AC-A493-B4099C5D163E}" destId="{B3F77C0D-CDC3-4494-A777-E5E917E239B9}" srcOrd="0" destOrd="0" parTransId="{23E13161-462B-4987-ADD8-061D07E51DB3}" sibTransId="{078C5A0A-E27C-4949-8565-77BBB0D1F044}"/>
    <dgm:cxn modelId="{0FD9FE29-798D-45B2-AC04-5D77E40321DD}" type="presOf" srcId="{56042086-B3D1-4CE7-9C84-226344A5D6B9}" destId="{5C74E40E-8E70-4A29-9681-A487F04D2400}" srcOrd="0" destOrd="0" presId="urn:microsoft.com/office/officeart/2005/8/layout/hierarchy1"/>
    <dgm:cxn modelId="{EB15812A-202A-4CB1-8F94-77418BA87E0D}" type="presOf" srcId="{6F1AD481-3D01-4D1A-B6CC-54ADEC34D3E6}" destId="{EC6F1BCC-04BD-48FA-AA5C-4BA54C5FF688}" srcOrd="0" destOrd="0" presId="urn:microsoft.com/office/officeart/2005/8/layout/hierarchy1"/>
    <dgm:cxn modelId="{5CA18D2B-5501-4D2E-B920-FEA2CD9D5836}" type="presOf" srcId="{10ACBCD4-E920-47E9-8552-D84F724C8734}" destId="{F54D9B05-C465-4EB3-930A-E4A3402B3889}" srcOrd="0" destOrd="0" presId="urn:microsoft.com/office/officeart/2005/8/layout/hierarchy1"/>
    <dgm:cxn modelId="{39FE912C-8CAA-40F0-87C9-F84E10E309E8}" type="presOf" srcId="{F0EB114A-B55C-492B-87B9-0DA67C50A801}" destId="{9DD3528A-DCDE-4BB0-8212-F12C6A043A29}" srcOrd="0" destOrd="0" presId="urn:microsoft.com/office/officeart/2005/8/layout/hierarchy1"/>
    <dgm:cxn modelId="{4A4A8B38-CF5A-4881-9936-7BD0F52568A3}" type="presOf" srcId="{78880A68-0ED9-47AC-A493-B4099C5D163E}" destId="{C2BB7DF8-C5AE-4B19-B63E-870B5F346087}" srcOrd="0" destOrd="0" presId="urn:microsoft.com/office/officeart/2005/8/layout/hierarchy1"/>
    <dgm:cxn modelId="{8210F63C-032E-4CE9-8048-C704C3004D40}" srcId="{D743B61F-5E3D-4B8D-81C7-E3702820F21C}" destId="{78880A68-0ED9-47AC-A493-B4099C5D163E}" srcOrd="0" destOrd="0" parTransId="{7C0C4C37-FE2B-46D8-96E0-27B4BCB3DF42}" sibTransId="{F1F64BAC-F3A8-497E-A58C-85A15C0A4480}"/>
    <dgm:cxn modelId="{D4D02A5C-80BA-4EF9-BFFD-2D7B6A2390EF}" type="presOf" srcId="{158B2C77-C13A-4CD0-93E7-7C011F82A2DF}" destId="{9EE3031A-3696-40B4-B513-CEAD02536CE5}" srcOrd="0" destOrd="0" presId="urn:microsoft.com/office/officeart/2005/8/layout/hierarchy1"/>
    <dgm:cxn modelId="{22A9E95C-C2D9-43D0-84D1-F2433DC12298}" type="presOf" srcId="{CB5511EA-78DA-4825-9994-F681438A0050}" destId="{6B18474C-689A-4B5B-9C8E-188A7E302382}" srcOrd="0" destOrd="0" presId="urn:microsoft.com/office/officeart/2005/8/layout/hierarchy1"/>
    <dgm:cxn modelId="{482B0362-4040-44F0-A5AC-BBCC6F8F5676}" srcId="{B637882A-3E7B-4773-994C-A046671E6760}" destId="{D24F4099-E410-4A99-A973-3A106D47C18D}" srcOrd="1" destOrd="0" parTransId="{194A9379-CFF8-4F08-8D3C-671B759AFE5E}" sibTransId="{4BD2B0F9-3618-4729-AB4A-C4BB56786928}"/>
    <dgm:cxn modelId="{3028F64A-E951-463C-851D-B67617557DBA}" srcId="{023279F4-866B-4360-B805-CE2E15968FED}" destId="{D743B61F-5E3D-4B8D-81C7-E3702820F21C}" srcOrd="0" destOrd="0" parTransId="{10ACBCD4-E920-47E9-8552-D84F724C8734}" sibTransId="{F5B857AD-BC93-4C1C-A8A5-863359E8E04A}"/>
    <dgm:cxn modelId="{B14D6E72-CEDF-41B0-80F0-049F97E6B9DB}" srcId="{B637882A-3E7B-4773-994C-A046671E6760}" destId="{905AD34B-7347-42F5-AF6F-A990B61F9F48}" srcOrd="0" destOrd="0" parTransId="{B40536C4-96AD-42A7-85D6-38A6DCA6CCEC}" sibTransId="{518A7CCC-45D3-4979-A73C-8674D9B6EDA1}"/>
    <dgm:cxn modelId="{DC45EA73-C47B-485A-B087-9EED451B9D6A}" type="presOf" srcId="{9516CC1B-4C56-4E0E-AC48-79AB9C185FB9}" destId="{1438BF75-8763-46A7-BBEC-FFD0A8058233}" srcOrd="0" destOrd="0" presId="urn:microsoft.com/office/officeart/2005/8/layout/hierarchy1"/>
    <dgm:cxn modelId="{62808977-4622-461E-BA25-2B2ADFAF1C6F}" type="presOf" srcId="{5EEACD87-4FB5-43C3-A9AE-42352F99A515}" destId="{53EF9529-0E43-4A85-87F2-0476032C9591}" srcOrd="0" destOrd="0" presId="urn:microsoft.com/office/officeart/2005/8/layout/hierarchy1"/>
    <dgm:cxn modelId="{E31B4979-A89D-471E-A282-6F03A5302FD9}" srcId="{55944A6E-58FE-40E7-8F3C-0FE2494F7118}" destId="{B04B268A-67BF-48EE-8BE2-B090D6CCD83D}" srcOrd="1" destOrd="0" parTransId="{F08E426E-59D8-4C78-9469-E5CE67058787}" sibTransId="{1437626E-6EEF-4974-9D5E-6B82A9DD5606}"/>
    <dgm:cxn modelId="{D64E7D7D-0366-42C8-82FE-3CEAA74666BD}" type="presOf" srcId="{DFF37C91-9817-45A2-8A83-B0C257CA4813}" destId="{876FE7CA-3277-4E9B-B875-2E5BBEAD533F}" srcOrd="0" destOrd="0" presId="urn:microsoft.com/office/officeart/2005/8/layout/hierarchy1"/>
    <dgm:cxn modelId="{D9D5CF82-9C2C-4C31-99AD-919EB6665761}" srcId="{F4708F13-8B8D-42EF-8AF8-B3FEECE8F8BA}" destId="{9516CC1B-4C56-4E0E-AC48-79AB9C185FB9}" srcOrd="0" destOrd="0" parTransId="{5EEACD87-4FB5-43C3-A9AE-42352F99A515}" sibTransId="{1A2A8229-894C-4831-A06C-7ED28087ECFC}"/>
    <dgm:cxn modelId="{5DA27883-FA24-4818-82FD-3898E6AE7D97}" type="presOf" srcId="{7C0C4C37-FE2B-46D8-96E0-27B4BCB3DF42}" destId="{D4DAEC15-BD1D-407B-9A05-A17FF0C4947E}" srcOrd="0" destOrd="0" presId="urn:microsoft.com/office/officeart/2005/8/layout/hierarchy1"/>
    <dgm:cxn modelId="{1D744385-97C2-4435-9428-346F1899CA95}" srcId="{55944A6E-58FE-40E7-8F3C-0FE2494F7118}" destId="{023279F4-866B-4360-B805-CE2E15968FED}" srcOrd="0" destOrd="0" parTransId="{CB5511EA-78DA-4825-9994-F681438A0050}" sibTransId="{22543404-A445-424F-B294-5EB13A4D87FC}"/>
    <dgm:cxn modelId="{F8BCD686-BB1F-4D5F-BE4E-BB2A8B5954D7}" type="presOf" srcId="{3C4FEDD4-6D0A-48A5-BCFD-36B43BDF8890}" destId="{1BC367F5-5CD8-4ABD-8F3C-BAD34D235FCC}" srcOrd="0" destOrd="0" presId="urn:microsoft.com/office/officeart/2005/8/layout/hierarchy1"/>
    <dgm:cxn modelId="{1C032C8E-4486-40C4-9B41-89BBBDF8FB46}" type="presOf" srcId="{1E7AE355-5A1A-46B8-93D7-F2FCB7C8E629}" destId="{49862977-7671-410D-9226-3DC76A4B61A3}" srcOrd="0" destOrd="0" presId="urn:microsoft.com/office/officeart/2005/8/layout/hierarchy1"/>
    <dgm:cxn modelId="{ECFECB99-254F-4CB4-8E71-F223B37D9E42}" type="presOf" srcId="{B40536C4-96AD-42A7-85D6-38A6DCA6CCEC}" destId="{1AC711AC-93CE-4A62-B15B-433DF75D90FC}" srcOrd="0" destOrd="0" presId="urn:microsoft.com/office/officeart/2005/8/layout/hierarchy1"/>
    <dgm:cxn modelId="{0012139F-0EB2-4AED-8B46-1E8AF8FF6CBB}" srcId="{D24F4099-E410-4A99-A973-3A106D47C18D}" destId="{F4708F13-8B8D-42EF-8AF8-B3FEECE8F8BA}" srcOrd="0" destOrd="0" parTransId="{2DCE0222-0C7C-4124-A32C-A3096361BD85}" sibTransId="{18AEE376-7BCA-4D96-905C-1CCF9502259E}"/>
    <dgm:cxn modelId="{DE2097AE-6F77-481F-AC91-305E26837F31}" type="presOf" srcId="{D24F4099-E410-4A99-A973-3A106D47C18D}" destId="{6B56AA46-066A-455F-B552-8EE740D13BA9}" srcOrd="0" destOrd="0" presId="urn:microsoft.com/office/officeart/2005/8/layout/hierarchy1"/>
    <dgm:cxn modelId="{02800BB4-DD42-415A-AABA-CC9F494A0D2C}" type="presOf" srcId="{24C2D108-2AC3-446F-A9AF-AF94D7C1D0D0}" destId="{A36AC6CD-4135-4D43-9860-80EAE6A71FF1}" srcOrd="0" destOrd="0" presId="urn:microsoft.com/office/officeart/2005/8/layout/hierarchy1"/>
    <dgm:cxn modelId="{B8FD6EB4-4F12-4EFE-BDAD-51590645FDCF}" type="presOf" srcId="{77272692-8235-4900-9078-3214A10FD377}" destId="{BE32F39D-B298-4791-8A8D-DCBF40FE259F}" srcOrd="0" destOrd="0" presId="urn:microsoft.com/office/officeart/2005/8/layout/hierarchy1"/>
    <dgm:cxn modelId="{7DD2D7B4-8966-42F8-8214-0181153C3BF0}" srcId="{B04B268A-67BF-48EE-8BE2-B090D6CCD83D}" destId="{1E7AE355-5A1A-46B8-93D7-F2FCB7C8E629}" srcOrd="0" destOrd="0" parTransId="{5F2A3BE6-90B5-4629-857B-0BD4429AC2D6}" sibTransId="{36D3E65D-AE6C-40B0-8517-EF72C09C13CF}"/>
    <dgm:cxn modelId="{0F75ADBB-417B-4B3B-99E5-019B1C464BBE}" srcId="{D24F4099-E410-4A99-A973-3A106D47C18D}" destId="{56042086-B3D1-4CE7-9C84-226344A5D6B9}" srcOrd="1" destOrd="0" parTransId="{24C2D108-2AC3-446F-A9AF-AF94D7C1D0D0}" sibTransId="{6E02EBFF-CC1D-44A9-802B-0D347CDBF6AC}"/>
    <dgm:cxn modelId="{049AEDBB-BC94-4D98-AC1E-7A6E5E946D1B}" type="presOf" srcId="{F4708F13-8B8D-42EF-8AF8-B3FEECE8F8BA}" destId="{02BA9062-997F-49D1-B870-FB71B7999324}" srcOrd="0" destOrd="0" presId="urn:microsoft.com/office/officeart/2005/8/layout/hierarchy1"/>
    <dgm:cxn modelId="{0FF3A8BC-B570-4E2D-BA84-E2B4F81D4266}" srcId="{B3F77C0D-CDC3-4494-A777-E5E917E239B9}" destId="{B637882A-3E7B-4773-994C-A046671E6760}" srcOrd="0" destOrd="0" parTransId="{DFF37C91-9817-45A2-8A83-B0C257CA4813}" sibTransId="{06260B58-9D48-45A1-B96C-41AD98D15C8A}"/>
    <dgm:cxn modelId="{AA27B9C3-CCC5-4DA8-B785-FEC6F3D63D7F}" type="presOf" srcId="{B04B268A-67BF-48EE-8BE2-B090D6CCD83D}" destId="{E78983E3-77EE-46B6-ABC2-55E61DECB90F}" srcOrd="0" destOrd="0" presId="urn:microsoft.com/office/officeart/2005/8/layout/hierarchy1"/>
    <dgm:cxn modelId="{338C0ECA-1F8B-4E9D-A8D8-742EEA2D4901}" type="presOf" srcId="{5F2A3BE6-90B5-4629-857B-0BD4429AC2D6}" destId="{E05E66CD-7706-4AFB-9A11-2692CB459AFF}" srcOrd="0" destOrd="0" presId="urn:microsoft.com/office/officeart/2005/8/layout/hierarchy1"/>
    <dgm:cxn modelId="{0818FDCF-580D-4F8B-AB17-0D9F7187C7ED}" type="presOf" srcId="{B3F77C0D-CDC3-4494-A777-E5E917E239B9}" destId="{53D62E19-FD39-4BE0-9551-CE585744A280}" srcOrd="0" destOrd="0" presId="urn:microsoft.com/office/officeart/2005/8/layout/hierarchy1"/>
    <dgm:cxn modelId="{20A979D3-4CAC-4C77-BA59-066313B58CF8}" type="presOf" srcId="{23E13161-462B-4987-ADD8-061D07E51DB3}" destId="{B4666A4E-8433-4C97-9761-8B978D30FBBA}" srcOrd="0" destOrd="0" presId="urn:microsoft.com/office/officeart/2005/8/layout/hierarchy1"/>
    <dgm:cxn modelId="{579867D4-7DBA-4808-BC45-E62D98D41FFE}" type="presOf" srcId="{2DCE0222-0C7C-4124-A32C-A3096361BD85}" destId="{27FA0B4F-B30A-4FD4-AD53-81F25E88342B}" srcOrd="0" destOrd="0" presId="urn:microsoft.com/office/officeart/2005/8/layout/hierarchy1"/>
    <dgm:cxn modelId="{DA41D4DB-C4EE-479D-9460-147D6C90587D}" srcId="{56042086-B3D1-4CE7-9C84-226344A5D6B9}" destId="{6FBBF13F-E5A4-49BB-A4EC-5847D136ED9C}" srcOrd="1" destOrd="0" parTransId="{F0EB114A-B55C-492B-87B9-0DA67C50A801}" sibTransId="{154B8281-1C26-4BAC-AD37-2A83001406A1}"/>
    <dgm:cxn modelId="{C1B4FAE4-2F32-44DA-9777-881DA881F535}" type="presOf" srcId="{D743B61F-5E3D-4B8D-81C7-E3702820F21C}" destId="{FCF97EB2-3749-4B18-B164-225ACB799985}" srcOrd="0" destOrd="0" presId="urn:microsoft.com/office/officeart/2005/8/layout/hierarchy1"/>
    <dgm:cxn modelId="{3DF2EAEF-B2D8-4287-AD27-D4C5E42F384A}" type="presOf" srcId="{26BF054F-0347-4789-82A3-15B565A3EE15}" destId="{018A550B-C5DF-4C2C-B8AD-5796974670F5}" srcOrd="0" destOrd="0" presId="urn:microsoft.com/office/officeart/2005/8/layout/hierarchy1"/>
    <dgm:cxn modelId="{9D9376F2-0D34-4666-8DE4-B46DEEDECFE1}" type="presOf" srcId="{B637882A-3E7B-4773-994C-A046671E6760}" destId="{C6D12AFF-301B-45C2-AB39-8D16225C2131}" srcOrd="0" destOrd="0" presId="urn:microsoft.com/office/officeart/2005/8/layout/hierarchy1"/>
    <dgm:cxn modelId="{55BD7DF8-2D93-49E2-B268-8C3C8C2FE2A0}" type="presOf" srcId="{10EBAD81-1C24-49FA-ABAE-1C1F05CFCF7C}" destId="{8FA9FA28-2A10-46FF-94B6-C369BD9CEFC8}" srcOrd="0" destOrd="0" presId="urn:microsoft.com/office/officeart/2005/8/layout/hierarchy1"/>
    <dgm:cxn modelId="{EEC6D1F9-CC08-4D6C-9950-941251AD1806}" type="presOf" srcId="{6FBBF13F-E5A4-49BB-A4EC-5847D136ED9C}" destId="{B3E093C6-9AA9-4D3C-A09B-2CBDECD00B36}" srcOrd="0" destOrd="0" presId="urn:microsoft.com/office/officeart/2005/8/layout/hierarchy1"/>
    <dgm:cxn modelId="{F23E42FB-0F41-4512-AB9D-45F12D4867E6}" srcId="{56042086-B3D1-4CE7-9C84-226344A5D6B9}" destId="{67771F3F-E20A-42DF-92E0-8F49A3E855A8}" srcOrd="0" destOrd="0" parTransId="{3C4FEDD4-6D0A-48A5-BCFD-36B43BDF8890}" sibTransId="{EE7730DE-AB65-4EAC-AF8A-643608DF2960}"/>
    <dgm:cxn modelId="{67087A79-279C-4368-AF33-5C85015AF305}" type="presParOf" srcId="{9EE3031A-3696-40B4-B513-CEAD02536CE5}" destId="{D19FEDC0-DA70-4722-9B43-145341656F35}" srcOrd="0" destOrd="0" presId="urn:microsoft.com/office/officeart/2005/8/layout/hierarchy1"/>
    <dgm:cxn modelId="{A504AEBB-65ED-4300-A18C-75FB589F6853}" type="presParOf" srcId="{D19FEDC0-DA70-4722-9B43-145341656F35}" destId="{8A354CA9-4DBF-447A-8436-FB8529E5E2D8}" srcOrd="0" destOrd="0" presId="urn:microsoft.com/office/officeart/2005/8/layout/hierarchy1"/>
    <dgm:cxn modelId="{CCFE5195-5E20-4703-B9C7-25A2737AFE7D}" type="presParOf" srcId="{8A354CA9-4DBF-447A-8436-FB8529E5E2D8}" destId="{C3B67127-E622-4C9F-88AB-DC86B0E6FBD0}" srcOrd="0" destOrd="0" presId="urn:microsoft.com/office/officeart/2005/8/layout/hierarchy1"/>
    <dgm:cxn modelId="{5D67C3F1-3826-4B24-9A76-20FE5A39E9E6}" type="presParOf" srcId="{8A354CA9-4DBF-447A-8436-FB8529E5E2D8}" destId="{4003911E-E13C-46B6-960B-EC078678650C}" srcOrd="1" destOrd="0" presId="urn:microsoft.com/office/officeart/2005/8/layout/hierarchy1"/>
    <dgm:cxn modelId="{A9B9579B-237E-44FF-9AB8-68B773914EB7}" type="presParOf" srcId="{D19FEDC0-DA70-4722-9B43-145341656F35}" destId="{7445D417-ECEA-4C46-88AB-D9355803DF5A}" srcOrd="1" destOrd="0" presId="urn:microsoft.com/office/officeart/2005/8/layout/hierarchy1"/>
    <dgm:cxn modelId="{8143EC11-6DDF-4B46-9998-281CF423D483}" type="presParOf" srcId="{7445D417-ECEA-4C46-88AB-D9355803DF5A}" destId="{6B18474C-689A-4B5B-9C8E-188A7E302382}" srcOrd="0" destOrd="0" presId="urn:microsoft.com/office/officeart/2005/8/layout/hierarchy1"/>
    <dgm:cxn modelId="{6E2D6953-6C93-4895-9C1C-2284A24CBAB3}" type="presParOf" srcId="{7445D417-ECEA-4C46-88AB-D9355803DF5A}" destId="{AE3094CD-E0FE-4DCA-A733-27E7E64A1CAB}" srcOrd="1" destOrd="0" presId="urn:microsoft.com/office/officeart/2005/8/layout/hierarchy1"/>
    <dgm:cxn modelId="{90F6BE0C-C085-4515-8770-785038A0BCFE}" type="presParOf" srcId="{AE3094CD-E0FE-4DCA-A733-27E7E64A1CAB}" destId="{774AEFA3-832E-467A-AF55-D8F974805F08}" srcOrd="0" destOrd="0" presId="urn:microsoft.com/office/officeart/2005/8/layout/hierarchy1"/>
    <dgm:cxn modelId="{2BC1857F-1AC2-4255-B79A-CB31DAA67A25}" type="presParOf" srcId="{774AEFA3-832E-467A-AF55-D8F974805F08}" destId="{200CEA11-2BD5-4889-B911-DD01729E6046}" srcOrd="0" destOrd="0" presId="urn:microsoft.com/office/officeart/2005/8/layout/hierarchy1"/>
    <dgm:cxn modelId="{DF21CE4E-0BA4-47F5-B370-78D2784D60F3}" type="presParOf" srcId="{774AEFA3-832E-467A-AF55-D8F974805F08}" destId="{EF2D5340-B73F-4337-86DC-5FEDAA9B210B}" srcOrd="1" destOrd="0" presId="urn:microsoft.com/office/officeart/2005/8/layout/hierarchy1"/>
    <dgm:cxn modelId="{35058FC5-5D62-43E7-B507-BBE205B39D4A}" type="presParOf" srcId="{AE3094CD-E0FE-4DCA-A733-27E7E64A1CAB}" destId="{3E953A55-4D8B-4298-B75C-2F55120582D2}" srcOrd="1" destOrd="0" presId="urn:microsoft.com/office/officeart/2005/8/layout/hierarchy1"/>
    <dgm:cxn modelId="{B3E47570-C61E-4C4D-BF51-C9949B5BEC66}" type="presParOf" srcId="{3E953A55-4D8B-4298-B75C-2F55120582D2}" destId="{F54D9B05-C465-4EB3-930A-E4A3402B3889}" srcOrd="0" destOrd="0" presId="urn:microsoft.com/office/officeart/2005/8/layout/hierarchy1"/>
    <dgm:cxn modelId="{BA035F93-D7ED-4583-9B8A-8548753C1A94}" type="presParOf" srcId="{3E953A55-4D8B-4298-B75C-2F55120582D2}" destId="{E76D8AE7-4A10-422A-B092-F6379B4512D6}" srcOrd="1" destOrd="0" presId="urn:microsoft.com/office/officeart/2005/8/layout/hierarchy1"/>
    <dgm:cxn modelId="{B5BFAC75-82B0-4F54-93A4-1B60078012D0}" type="presParOf" srcId="{E76D8AE7-4A10-422A-B092-F6379B4512D6}" destId="{FAD3CC34-87E8-48E0-A75D-3DF4B03DDEFA}" srcOrd="0" destOrd="0" presId="urn:microsoft.com/office/officeart/2005/8/layout/hierarchy1"/>
    <dgm:cxn modelId="{681669EA-C09D-4519-9CB7-48B0C40D03EA}" type="presParOf" srcId="{FAD3CC34-87E8-48E0-A75D-3DF4B03DDEFA}" destId="{F3BF0F73-38BB-4122-BDC6-83880FEFD172}" srcOrd="0" destOrd="0" presId="urn:microsoft.com/office/officeart/2005/8/layout/hierarchy1"/>
    <dgm:cxn modelId="{F3D9F72D-818C-4F83-8279-A0F4C3DCC876}" type="presParOf" srcId="{FAD3CC34-87E8-48E0-A75D-3DF4B03DDEFA}" destId="{FCF97EB2-3749-4B18-B164-225ACB799985}" srcOrd="1" destOrd="0" presId="urn:microsoft.com/office/officeart/2005/8/layout/hierarchy1"/>
    <dgm:cxn modelId="{74EE9C6C-8E57-4E4A-97C1-85B7BE7433E4}" type="presParOf" srcId="{E76D8AE7-4A10-422A-B092-F6379B4512D6}" destId="{27DD1C77-B555-45A9-BFAD-3CE3C36EEF96}" srcOrd="1" destOrd="0" presId="urn:microsoft.com/office/officeart/2005/8/layout/hierarchy1"/>
    <dgm:cxn modelId="{74CE3F85-B81F-4C5F-B717-751355ACE8C3}" type="presParOf" srcId="{27DD1C77-B555-45A9-BFAD-3CE3C36EEF96}" destId="{D4DAEC15-BD1D-407B-9A05-A17FF0C4947E}" srcOrd="0" destOrd="0" presId="urn:microsoft.com/office/officeart/2005/8/layout/hierarchy1"/>
    <dgm:cxn modelId="{3F1933FF-35E3-4304-8796-97AFB16AFCC2}" type="presParOf" srcId="{27DD1C77-B555-45A9-BFAD-3CE3C36EEF96}" destId="{C557CB8C-E05C-44A0-9631-7D5742278CE9}" srcOrd="1" destOrd="0" presId="urn:microsoft.com/office/officeart/2005/8/layout/hierarchy1"/>
    <dgm:cxn modelId="{741891F0-6236-4594-945C-E1C5DF19FA8D}" type="presParOf" srcId="{C557CB8C-E05C-44A0-9631-7D5742278CE9}" destId="{450279E0-FF25-4508-ADBC-7FCB1744DE53}" srcOrd="0" destOrd="0" presId="urn:microsoft.com/office/officeart/2005/8/layout/hierarchy1"/>
    <dgm:cxn modelId="{F35BDE64-FAA2-46E8-A71C-E491D81C491B}" type="presParOf" srcId="{450279E0-FF25-4508-ADBC-7FCB1744DE53}" destId="{8B900410-2B6E-4C70-9B59-AE64F4FC5120}" srcOrd="0" destOrd="0" presId="urn:microsoft.com/office/officeart/2005/8/layout/hierarchy1"/>
    <dgm:cxn modelId="{39B31C73-70D3-4860-85A4-CF4370502202}" type="presParOf" srcId="{450279E0-FF25-4508-ADBC-7FCB1744DE53}" destId="{C2BB7DF8-C5AE-4B19-B63E-870B5F346087}" srcOrd="1" destOrd="0" presId="urn:microsoft.com/office/officeart/2005/8/layout/hierarchy1"/>
    <dgm:cxn modelId="{8A33BECF-151C-4258-8033-97D36DC02347}" type="presParOf" srcId="{C557CB8C-E05C-44A0-9631-7D5742278CE9}" destId="{87474EC9-2EF7-4AAE-8276-9D73C5917601}" srcOrd="1" destOrd="0" presId="urn:microsoft.com/office/officeart/2005/8/layout/hierarchy1"/>
    <dgm:cxn modelId="{C4F606CA-63E4-4272-B98C-A1677FEC14C5}" type="presParOf" srcId="{87474EC9-2EF7-4AAE-8276-9D73C5917601}" destId="{B4666A4E-8433-4C97-9761-8B978D30FBBA}" srcOrd="0" destOrd="0" presId="urn:microsoft.com/office/officeart/2005/8/layout/hierarchy1"/>
    <dgm:cxn modelId="{7DF3CC71-4DD5-4E74-AB6D-8BBBC5B44A6D}" type="presParOf" srcId="{87474EC9-2EF7-4AAE-8276-9D73C5917601}" destId="{F5DBF953-22CB-4558-A301-9176A00C9C6D}" srcOrd="1" destOrd="0" presId="urn:microsoft.com/office/officeart/2005/8/layout/hierarchy1"/>
    <dgm:cxn modelId="{ECC21506-44E4-4CEE-AD7B-C37A3CBCEA01}" type="presParOf" srcId="{F5DBF953-22CB-4558-A301-9176A00C9C6D}" destId="{B80A9834-0865-44F3-834A-CAA2A434D894}" srcOrd="0" destOrd="0" presId="urn:microsoft.com/office/officeart/2005/8/layout/hierarchy1"/>
    <dgm:cxn modelId="{3893474A-F306-48B7-8C7A-55FA59A1E319}" type="presParOf" srcId="{B80A9834-0865-44F3-834A-CAA2A434D894}" destId="{D39E6A73-3F32-4A67-A9AB-8B034A55829A}" srcOrd="0" destOrd="0" presId="urn:microsoft.com/office/officeart/2005/8/layout/hierarchy1"/>
    <dgm:cxn modelId="{B276CE92-D502-4038-A389-C3C7CDE54004}" type="presParOf" srcId="{B80A9834-0865-44F3-834A-CAA2A434D894}" destId="{53D62E19-FD39-4BE0-9551-CE585744A280}" srcOrd="1" destOrd="0" presId="urn:microsoft.com/office/officeart/2005/8/layout/hierarchy1"/>
    <dgm:cxn modelId="{09548E88-7A6E-47D6-A1A7-732A3FAC8F3F}" type="presParOf" srcId="{F5DBF953-22CB-4558-A301-9176A00C9C6D}" destId="{E2FFF02F-46F8-4ABD-A9D8-F73946E7423E}" srcOrd="1" destOrd="0" presId="urn:microsoft.com/office/officeart/2005/8/layout/hierarchy1"/>
    <dgm:cxn modelId="{4DB55C5C-E69B-4108-8B35-094ECA980024}" type="presParOf" srcId="{E2FFF02F-46F8-4ABD-A9D8-F73946E7423E}" destId="{876FE7CA-3277-4E9B-B875-2E5BBEAD533F}" srcOrd="0" destOrd="0" presId="urn:microsoft.com/office/officeart/2005/8/layout/hierarchy1"/>
    <dgm:cxn modelId="{7C044527-9F45-4027-8B90-99921AF5B663}" type="presParOf" srcId="{E2FFF02F-46F8-4ABD-A9D8-F73946E7423E}" destId="{B1F6AB54-3598-4093-B29E-AD85A39927C9}" srcOrd="1" destOrd="0" presId="urn:microsoft.com/office/officeart/2005/8/layout/hierarchy1"/>
    <dgm:cxn modelId="{DC09FD18-05F9-4D67-8D84-EC08911B23C8}" type="presParOf" srcId="{B1F6AB54-3598-4093-B29E-AD85A39927C9}" destId="{0005787D-615D-4D02-9FCD-A8FC93FA2E20}" srcOrd="0" destOrd="0" presId="urn:microsoft.com/office/officeart/2005/8/layout/hierarchy1"/>
    <dgm:cxn modelId="{9A6BD317-5FDC-4C0D-8862-9FC0D603AC02}" type="presParOf" srcId="{0005787D-615D-4D02-9FCD-A8FC93FA2E20}" destId="{F05D2CE2-603E-4AB5-B2A5-838016730417}" srcOrd="0" destOrd="0" presId="urn:microsoft.com/office/officeart/2005/8/layout/hierarchy1"/>
    <dgm:cxn modelId="{F356185E-9F03-4537-AC17-A8D2CBAF5C48}" type="presParOf" srcId="{0005787D-615D-4D02-9FCD-A8FC93FA2E20}" destId="{C6D12AFF-301B-45C2-AB39-8D16225C2131}" srcOrd="1" destOrd="0" presId="urn:microsoft.com/office/officeart/2005/8/layout/hierarchy1"/>
    <dgm:cxn modelId="{FA92F7C9-F49F-47B2-8636-09748DA7AF00}" type="presParOf" srcId="{B1F6AB54-3598-4093-B29E-AD85A39927C9}" destId="{FBB8F8A5-4FF6-418F-A938-36370418F296}" srcOrd="1" destOrd="0" presId="urn:microsoft.com/office/officeart/2005/8/layout/hierarchy1"/>
    <dgm:cxn modelId="{BC97F4D4-36A6-442F-BD93-B774E91AC3BE}" type="presParOf" srcId="{FBB8F8A5-4FF6-418F-A938-36370418F296}" destId="{1AC711AC-93CE-4A62-B15B-433DF75D90FC}" srcOrd="0" destOrd="0" presId="urn:microsoft.com/office/officeart/2005/8/layout/hierarchy1"/>
    <dgm:cxn modelId="{B2A277CB-C3C3-4DE5-914E-9193ECF9D64B}" type="presParOf" srcId="{FBB8F8A5-4FF6-418F-A938-36370418F296}" destId="{F9C5FBB7-D8C9-441E-B2A6-B317601BAE98}" srcOrd="1" destOrd="0" presId="urn:microsoft.com/office/officeart/2005/8/layout/hierarchy1"/>
    <dgm:cxn modelId="{75CE6647-E2B0-4FCE-B5DD-47E2C467364C}" type="presParOf" srcId="{F9C5FBB7-D8C9-441E-B2A6-B317601BAE98}" destId="{99DCEC89-4916-45F0-A4F4-DE7B0B5C8D42}" srcOrd="0" destOrd="0" presId="urn:microsoft.com/office/officeart/2005/8/layout/hierarchy1"/>
    <dgm:cxn modelId="{08D78F83-BEB0-4C86-86B4-DD0E3B60BE58}" type="presParOf" srcId="{99DCEC89-4916-45F0-A4F4-DE7B0B5C8D42}" destId="{3E37B97B-48A9-491E-A8CA-B525D2D7A5D4}" srcOrd="0" destOrd="0" presId="urn:microsoft.com/office/officeart/2005/8/layout/hierarchy1"/>
    <dgm:cxn modelId="{07995845-2E93-44C3-8C46-C227F0B8BFC4}" type="presParOf" srcId="{99DCEC89-4916-45F0-A4F4-DE7B0B5C8D42}" destId="{2304287A-B829-40C6-9ED7-6A93C5DFA9CE}" srcOrd="1" destOrd="0" presId="urn:microsoft.com/office/officeart/2005/8/layout/hierarchy1"/>
    <dgm:cxn modelId="{32BD93F0-5DF6-4907-A9E5-69A89FF3D98E}" type="presParOf" srcId="{F9C5FBB7-D8C9-441E-B2A6-B317601BAE98}" destId="{5EA98362-ECAC-4042-AA84-800AC9D59164}" srcOrd="1" destOrd="0" presId="urn:microsoft.com/office/officeart/2005/8/layout/hierarchy1"/>
    <dgm:cxn modelId="{A4F205AA-8022-4682-A134-44E1989B15F5}" type="presParOf" srcId="{FBB8F8A5-4FF6-418F-A938-36370418F296}" destId="{C083C49A-66C1-4833-9AFC-CDA9911166F7}" srcOrd="2" destOrd="0" presId="urn:microsoft.com/office/officeart/2005/8/layout/hierarchy1"/>
    <dgm:cxn modelId="{1D2B7A56-1138-42E9-A07A-BE93E2502941}" type="presParOf" srcId="{FBB8F8A5-4FF6-418F-A938-36370418F296}" destId="{B1A872B2-ECDA-4524-AADE-BE5DD986D603}" srcOrd="3" destOrd="0" presId="urn:microsoft.com/office/officeart/2005/8/layout/hierarchy1"/>
    <dgm:cxn modelId="{7375C640-34C4-49CC-A037-033B53E426B1}" type="presParOf" srcId="{B1A872B2-ECDA-4524-AADE-BE5DD986D603}" destId="{B8289AA3-768B-40C6-AB69-3888F22994D5}" srcOrd="0" destOrd="0" presId="urn:microsoft.com/office/officeart/2005/8/layout/hierarchy1"/>
    <dgm:cxn modelId="{C251757F-9C24-45CE-9989-5EF11DCBE006}" type="presParOf" srcId="{B8289AA3-768B-40C6-AB69-3888F22994D5}" destId="{9D54D1FB-3F70-4DEB-A9BD-CC913E361D97}" srcOrd="0" destOrd="0" presId="urn:microsoft.com/office/officeart/2005/8/layout/hierarchy1"/>
    <dgm:cxn modelId="{E54BAE69-555D-46F0-9B9C-157BBC11CBD1}" type="presParOf" srcId="{B8289AA3-768B-40C6-AB69-3888F22994D5}" destId="{6B56AA46-066A-455F-B552-8EE740D13BA9}" srcOrd="1" destOrd="0" presId="urn:microsoft.com/office/officeart/2005/8/layout/hierarchy1"/>
    <dgm:cxn modelId="{8000C014-36F0-4851-9A69-0D1BA8D34536}" type="presParOf" srcId="{B1A872B2-ECDA-4524-AADE-BE5DD986D603}" destId="{C69FF79F-B2C8-4C9B-9613-AA11596BDADE}" srcOrd="1" destOrd="0" presId="urn:microsoft.com/office/officeart/2005/8/layout/hierarchy1"/>
    <dgm:cxn modelId="{AFC1F21F-14A9-4D1F-AA8E-B51454B68A2F}" type="presParOf" srcId="{C69FF79F-B2C8-4C9B-9613-AA11596BDADE}" destId="{27FA0B4F-B30A-4FD4-AD53-81F25E88342B}" srcOrd="0" destOrd="0" presId="urn:microsoft.com/office/officeart/2005/8/layout/hierarchy1"/>
    <dgm:cxn modelId="{7328B738-8E9C-431C-B0A5-31868C6F923A}" type="presParOf" srcId="{C69FF79F-B2C8-4C9B-9613-AA11596BDADE}" destId="{31E75617-802B-471B-AEAB-CC23C156108B}" srcOrd="1" destOrd="0" presId="urn:microsoft.com/office/officeart/2005/8/layout/hierarchy1"/>
    <dgm:cxn modelId="{CF3D8124-12BC-425F-8F18-D3FFE0A1FF57}" type="presParOf" srcId="{31E75617-802B-471B-AEAB-CC23C156108B}" destId="{3D75191C-843F-4C83-95E5-EB51A106C65D}" srcOrd="0" destOrd="0" presId="urn:microsoft.com/office/officeart/2005/8/layout/hierarchy1"/>
    <dgm:cxn modelId="{2E1D61C3-D2ED-4C5C-A1DB-0832BAA1564B}" type="presParOf" srcId="{3D75191C-843F-4C83-95E5-EB51A106C65D}" destId="{D3E19600-AB7C-42CF-BD62-A1D29E2F985D}" srcOrd="0" destOrd="0" presId="urn:microsoft.com/office/officeart/2005/8/layout/hierarchy1"/>
    <dgm:cxn modelId="{59020CC3-5C0B-4844-9946-2B6B7433BD9E}" type="presParOf" srcId="{3D75191C-843F-4C83-95E5-EB51A106C65D}" destId="{02BA9062-997F-49D1-B870-FB71B7999324}" srcOrd="1" destOrd="0" presId="urn:microsoft.com/office/officeart/2005/8/layout/hierarchy1"/>
    <dgm:cxn modelId="{76C50DE1-C7F5-4D1C-BEE7-987B82E2DBFC}" type="presParOf" srcId="{31E75617-802B-471B-AEAB-CC23C156108B}" destId="{C7EA96D0-D69B-43C7-91A5-C76771F42A0D}" srcOrd="1" destOrd="0" presId="urn:microsoft.com/office/officeart/2005/8/layout/hierarchy1"/>
    <dgm:cxn modelId="{3CFFB872-6A8B-4200-9CB2-58FC90D22220}" type="presParOf" srcId="{C7EA96D0-D69B-43C7-91A5-C76771F42A0D}" destId="{53EF9529-0E43-4A85-87F2-0476032C9591}" srcOrd="0" destOrd="0" presId="urn:microsoft.com/office/officeart/2005/8/layout/hierarchy1"/>
    <dgm:cxn modelId="{086A0C30-7040-4BBC-B035-6701A0C1EAA0}" type="presParOf" srcId="{C7EA96D0-D69B-43C7-91A5-C76771F42A0D}" destId="{F7649803-DBE3-4737-BDD3-B3F099AC686B}" srcOrd="1" destOrd="0" presId="urn:microsoft.com/office/officeart/2005/8/layout/hierarchy1"/>
    <dgm:cxn modelId="{773A8D34-086D-48CD-A58D-78E39F2DD833}" type="presParOf" srcId="{F7649803-DBE3-4737-BDD3-B3F099AC686B}" destId="{6C51431A-E645-45EA-8910-3EC2AE4519B9}" srcOrd="0" destOrd="0" presId="urn:microsoft.com/office/officeart/2005/8/layout/hierarchy1"/>
    <dgm:cxn modelId="{A4DD9EB4-544A-4BDF-9818-093BA09F03F7}" type="presParOf" srcId="{6C51431A-E645-45EA-8910-3EC2AE4519B9}" destId="{401A1A7A-A003-4037-9E6D-BD2322E7671C}" srcOrd="0" destOrd="0" presId="urn:microsoft.com/office/officeart/2005/8/layout/hierarchy1"/>
    <dgm:cxn modelId="{DBED3372-F265-46BE-B607-4685AA7CFECE}" type="presParOf" srcId="{6C51431A-E645-45EA-8910-3EC2AE4519B9}" destId="{1438BF75-8763-46A7-BBEC-FFD0A8058233}" srcOrd="1" destOrd="0" presId="urn:microsoft.com/office/officeart/2005/8/layout/hierarchy1"/>
    <dgm:cxn modelId="{0990BF40-9899-4302-B666-1AA43B21044D}" type="presParOf" srcId="{F7649803-DBE3-4737-BDD3-B3F099AC686B}" destId="{502FAA64-F412-45F1-A1ED-20C42B42C4C0}" srcOrd="1" destOrd="0" presId="urn:microsoft.com/office/officeart/2005/8/layout/hierarchy1"/>
    <dgm:cxn modelId="{91D5EE2B-2666-4D33-BAC5-729A0CCC011D}" type="presParOf" srcId="{C69FF79F-B2C8-4C9B-9613-AA11596BDADE}" destId="{A36AC6CD-4135-4D43-9860-80EAE6A71FF1}" srcOrd="2" destOrd="0" presId="urn:microsoft.com/office/officeart/2005/8/layout/hierarchy1"/>
    <dgm:cxn modelId="{481F7D47-BF97-422F-859D-225B129E1BEB}" type="presParOf" srcId="{C69FF79F-B2C8-4C9B-9613-AA11596BDADE}" destId="{C5E510CF-015E-42EB-A49E-EB0FF949E451}" srcOrd="3" destOrd="0" presId="urn:microsoft.com/office/officeart/2005/8/layout/hierarchy1"/>
    <dgm:cxn modelId="{08F60210-BEC5-4C4C-AC69-B85C68509F80}" type="presParOf" srcId="{C5E510CF-015E-42EB-A49E-EB0FF949E451}" destId="{FDD3C1B8-8154-446D-B8A3-9DA2C12B9BFB}" srcOrd="0" destOrd="0" presId="urn:microsoft.com/office/officeart/2005/8/layout/hierarchy1"/>
    <dgm:cxn modelId="{C16552B5-96F3-470E-9471-E5CD29C907B1}" type="presParOf" srcId="{FDD3C1B8-8154-446D-B8A3-9DA2C12B9BFB}" destId="{49D04980-63AF-4956-A19F-289940F7FFAF}" srcOrd="0" destOrd="0" presId="urn:microsoft.com/office/officeart/2005/8/layout/hierarchy1"/>
    <dgm:cxn modelId="{490E5EA6-11F4-4227-9BC3-8B688BE3C69F}" type="presParOf" srcId="{FDD3C1B8-8154-446D-B8A3-9DA2C12B9BFB}" destId="{5C74E40E-8E70-4A29-9681-A487F04D2400}" srcOrd="1" destOrd="0" presId="urn:microsoft.com/office/officeart/2005/8/layout/hierarchy1"/>
    <dgm:cxn modelId="{80F206D0-C1B8-4DA1-BDA7-5EEDEDB23389}" type="presParOf" srcId="{C5E510CF-015E-42EB-A49E-EB0FF949E451}" destId="{68399CC4-3A80-4FF0-B604-06BFB93682A5}" srcOrd="1" destOrd="0" presId="urn:microsoft.com/office/officeart/2005/8/layout/hierarchy1"/>
    <dgm:cxn modelId="{1306333F-2D27-4A61-8C84-816099188FB7}" type="presParOf" srcId="{68399CC4-3A80-4FF0-B604-06BFB93682A5}" destId="{1BC367F5-5CD8-4ABD-8F3C-BAD34D235FCC}" srcOrd="0" destOrd="0" presId="urn:microsoft.com/office/officeart/2005/8/layout/hierarchy1"/>
    <dgm:cxn modelId="{C07D3A95-0A18-426E-8C02-E721D846126F}" type="presParOf" srcId="{68399CC4-3A80-4FF0-B604-06BFB93682A5}" destId="{C8BFEC13-14AB-4F3C-9144-F99CEED1183E}" srcOrd="1" destOrd="0" presId="urn:microsoft.com/office/officeart/2005/8/layout/hierarchy1"/>
    <dgm:cxn modelId="{13BAB70E-E5D3-43F9-9620-5A5D4616A813}" type="presParOf" srcId="{C8BFEC13-14AB-4F3C-9144-F99CEED1183E}" destId="{3C8AFF5B-46AF-48E3-9D7E-902D00678FA0}" srcOrd="0" destOrd="0" presId="urn:microsoft.com/office/officeart/2005/8/layout/hierarchy1"/>
    <dgm:cxn modelId="{5C7B1DB5-667E-428C-92B0-CB8E7B28A032}" type="presParOf" srcId="{3C8AFF5B-46AF-48E3-9D7E-902D00678FA0}" destId="{E2FB8D3E-670A-4349-A6F2-8BBD051C9980}" srcOrd="0" destOrd="0" presId="urn:microsoft.com/office/officeart/2005/8/layout/hierarchy1"/>
    <dgm:cxn modelId="{ADDCB702-869D-458A-B7EF-9CF2A4AE2949}" type="presParOf" srcId="{3C8AFF5B-46AF-48E3-9D7E-902D00678FA0}" destId="{51BA7F3D-6FC3-4936-A12B-2322E6788728}" srcOrd="1" destOrd="0" presId="urn:microsoft.com/office/officeart/2005/8/layout/hierarchy1"/>
    <dgm:cxn modelId="{64CF4DA7-D5BE-4274-A56E-16194B3A1D79}" type="presParOf" srcId="{C8BFEC13-14AB-4F3C-9144-F99CEED1183E}" destId="{289B5883-1626-4C8F-BE49-4EB084720D0B}" srcOrd="1" destOrd="0" presId="urn:microsoft.com/office/officeart/2005/8/layout/hierarchy1"/>
    <dgm:cxn modelId="{4B5DE88C-7C76-48AF-A5F2-9D7B4602D75C}" type="presParOf" srcId="{68399CC4-3A80-4FF0-B604-06BFB93682A5}" destId="{9DD3528A-DCDE-4BB0-8212-F12C6A043A29}" srcOrd="2" destOrd="0" presId="urn:microsoft.com/office/officeart/2005/8/layout/hierarchy1"/>
    <dgm:cxn modelId="{D63B12A1-882E-4CCD-999C-E093D290AD7B}" type="presParOf" srcId="{68399CC4-3A80-4FF0-B604-06BFB93682A5}" destId="{0474F60D-6E43-4B10-B7D6-5B2E0DE7CE5B}" srcOrd="3" destOrd="0" presId="urn:microsoft.com/office/officeart/2005/8/layout/hierarchy1"/>
    <dgm:cxn modelId="{25028159-D8AC-4B11-9421-8F9B6C6E74B2}" type="presParOf" srcId="{0474F60D-6E43-4B10-B7D6-5B2E0DE7CE5B}" destId="{D4B96761-4893-4342-84F8-7BF65C707E2F}" srcOrd="0" destOrd="0" presId="urn:microsoft.com/office/officeart/2005/8/layout/hierarchy1"/>
    <dgm:cxn modelId="{417CA295-68CE-4C7F-B497-07965EEBB6B5}" type="presParOf" srcId="{D4B96761-4893-4342-84F8-7BF65C707E2F}" destId="{37CFE3C9-F883-4FC0-A8F0-67BE3AA10E9B}" srcOrd="0" destOrd="0" presId="urn:microsoft.com/office/officeart/2005/8/layout/hierarchy1"/>
    <dgm:cxn modelId="{E0F07E7A-6441-4FD7-9535-EE31EDCB62E3}" type="presParOf" srcId="{D4B96761-4893-4342-84F8-7BF65C707E2F}" destId="{B3E093C6-9AA9-4D3C-A09B-2CBDECD00B36}" srcOrd="1" destOrd="0" presId="urn:microsoft.com/office/officeart/2005/8/layout/hierarchy1"/>
    <dgm:cxn modelId="{5E2D310A-7CA4-4ADB-ADD9-82E7DC0612A7}" type="presParOf" srcId="{0474F60D-6E43-4B10-B7D6-5B2E0DE7CE5B}" destId="{29128ED8-0C1B-43EB-8D12-BE2F15595219}" srcOrd="1" destOrd="0" presId="urn:microsoft.com/office/officeart/2005/8/layout/hierarchy1"/>
    <dgm:cxn modelId="{3265040C-024E-4A0F-B03B-9AFE08A8F11C}" type="presParOf" srcId="{E2FFF02F-46F8-4ABD-A9D8-F73946E7423E}" destId="{EC6F1BCC-04BD-48FA-AA5C-4BA54C5FF688}" srcOrd="2" destOrd="0" presId="urn:microsoft.com/office/officeart/2005/8/layout/hierarchy1"/>
    <dgm:cxn modelId="{9C5E5FF3-16A9-4FFF-BCEA-15A99D5B178B}" type="presParOf" srcId="{E2FFF02F-46F8-4ABD-A9D8-F73946E7423E}" destId="{535EFE98-C8E2-449B-A904-08C6FB84067F}" srcOrd="3" destOrd="0" presId="urn:microsoft.com/office/officeart/2005/8/layout/hierarchy1"/>
    <dgm:cxn modelId="{071133C3-B679-42D8-B3E3-2215AF8CA241}" type="presParOf" srcId="{535EFE98-C8E2-449B-A904-08C6FB84067F}" destId="{14B66BE8-942B-4DC1-A1EC-754B5C235DB0}" srcOrd="0" destOrd="0" presId="urn:microsoft.com/office/officeart/2005/8/layout/hierarchy1"/>
    <dgm:cxn modelId="{8706BF38-39B7-4DC1-A83C-F3D183BBD0E4}" type="presParOf" srcId="{14B66BE8-942B-4DC1-A1EC-754B5C235DB0}" destId="{84122EB5-8929-4F0F-A835-852CDA1BF5F4}" srcOrd="0" destOrd="0" presId="urn:microsoft.com/office/officeart/2005/8/layout/hierarchy1"/>
    <dgm:cxn modelId="{894D13E4-2C7E-4E85-ABD6-C17E5AE6A77B}" type="presParOf" srcId="{14B66BE8-942B-4DC1-A1EC-754B5C235DB0}" destId="{018A550B-C5DF-4C2C-B8AD-5796974670F5}" srcOrd="1" destOrd="0" presId="urn:microsoft.com/office/officeart/2005/8/layout/hierarchy1"/>
    <dgm:cxn modelId="{2457F5C5-FE1A-4563-95EB-79BB429EC05F}" type="presParOf" srcId="{535EFE98-C8E2-449B-A904-08C6FB84067F}" destId="{C452C2F8-1CF9-4239-A81C-19D6A727BB92}" srcOrd="1" destOrd="0" presId="urn:microsoft.com/office/officeart/2005/8/layout/hierarchy1"/>
    <dgm:cxn modelId="{D3007860-C5F1-42D3-98EC-29B5A5887E6A}" type="presParOf" srcId="{C452C2F8-1CF9-4239-A81C-19D6A727BB92}" destId="{BE32F39D-B298-4791-8A8D-DCBF40FE259F}" srcOrd="0" destOrd="0" presId="urn:microsoft.com/office/officeart/2005/8/layout/hierarchy1"/>
    <dgm:cxn modelId="{12F435A1-5A27-43FB-9785-8237EB4A91AF}" type="presParOf" srcId="{C452C2F8-1CF9-4239-A81C-19D6A727BB92}" destId="{BAB36015-DEAC-4AAE-87D2-708B1620DE12}" srcOrd="1" destOrd="0" presId="urn:microsoft.com/office/officeart/2005/8/layout/hierarchy1"/>
    <dgm:cxn modelId="{9B6D3881-DB83-4E86-AC24-2A76539A4C22}" type="presParOf" srcId="{BAB36015-DEAC-4AAE-87D2-708B1620DE12}" destId="{83A32607-BB0A-486E-9863-099601E23924}" srcOrd="0" destOrd="0" presId="urn:microsoft.com/office/officeart/2005/8/layout/hierarchy1"/>
    <dgm:cxn modelId="{AA0DCD33-EF7B-46B3-9234-B9BD5B7D52A2}" type="presParOf" srcId="{83A32607-BB0A-486E-9863-099601E23924}" destId="{920C0150-CDCB-4BDC-85DC-A22F3C733279}" srcOrd="0" destOrd="0" presId="urn:microsoft.com/office/officeart/2005/8/layout/hierarchy1"/>
    <dgm:cxn modelId="{AE3DAE12-F732-4A9F-A2C9-1BB141E26831}" type="presParOf" srcId="{83A32607-BB0A-486E-9863-099601E23924}" destId="{8FA9FA28-2A10-46FF-94B6-C369BD9CEFC8}" srcOrd="1" destOrd="0" presId="urn:microsoft.com/office/officeart/2005/8/layout/hierarchy1"/>
    <dgm:cxn modelId="{13EE1662-1E26-4160-8D10-49C343BEA2CD}" type="presParOf" srcId="{BAB36015-DEAC-4AAE-87D2-708B1620DE12}" destId="{814E8097-0BDF-4410-AC17-7AC26291C5EA}" srcOrd="1" destOrd="0" presId="urn:microsoft.com/office/officeart/2005/8/layout/hierarchy1"/>
    <dgm:cxn modelId="{74C5B7B6-4ACA-4D03-AFD1-A7A736492DF5}" type="presParOf" srcId="{7445D417-ECEA-4C46-88AB-D9355803DF5A}" destId="{56226893-2661-4B98-BF5B-E8D2F187DEDC}" srcOrd="2" destOrd="0" presId="urn:microsoft.com/office/officeart/2005/8/layout/hierarchy1"/>
    <dgm:cxn modelId="{F105D09F-2730-4F7A-A11D-E9B6636C5470}" type="presParOf" srcId="{7445D417-ECEA-4C46-88AB-D9355803DF5A}" destId="{7FC45B23-D1FB-426A-8909-1912C93303A2}" srcOrd="3" destOrd="0" presId="urn:microsoft.com/office/officeart/2005/8/layout/hierarchy1"/>
    <dgm:cxn modelId="{399327AE-4BD0-4795-8340-848F26A84049}" type="presParOf" srcId="{7FC45B23-D1FB-426A-8909-1912C93303A2}" destId="{810C8D25-1A69-436A-924C-088CFCE752EF}" srcOrd="0" destOrd="0" presId="urn:microsoft.com/office/officeart/2005/8/layout/hierarchy1"/>
    <dgm:cxn modelId="{A333C867-8B5B-4200-AA03-98C1B0744950}" type="presParOf" srcId="{810C8D25-1A69-436A-924C-088CFCE752EF}" destId="{EA441841-F63C-4EA0-89C0-14A09249E503}" srcOrd="0" destOrd="0" presId="urn:microsoft.com/office/officeart/2005/8/layout/hierarchy1"/>
    <dgm:cxn modelId="{D5977DF2-DCD3-4111-91ED-8B8E4386D32B}" type="presParOf" srcId="{810C8D25-1A69-436A-924C-088CFCE752EF}" destId="{E78983E3-77EE-46B6-ABC2-55E61DECB90F}" srcOrd="1" destOrd="0" presId="urn:microsoft.com/office/officeart/2005/8/layout/hierarchy1"/>
    <dgm:cxn modelId="{4B3AA8F8-2B20-4F7E-8F99-E95572D871FF}" type="presParOf" srcId="{7FC45B23-D1FB-426A-8909-1912C93303A2}" destId="{4F6A209E-E34B-4E00-B111-5BE09EEED20B}" srcOrd="1" destOrd="0" presId="urn:microsoft.com/office/officeart/2005/8/layout/hierarchy1"/>
    <dgm:cxn modelId="{323175C3-AC34-4E58-9063-60C8850DBEB6}" type="presParOf" srcId="{4F6A209E-E34B-4E00-B111-5BE09EEED20B}" destId="{E05E66CD-7706-4AFB-9A11-2692CB459AFF}" srcOrd="0" destOrd="0" presId="urn:microsoft.com/office/officeart/2005/8/layout/hierarchy1"/>
    <dgm:cxn modelId="{24DD65C4-E3A5-4063-A4D0-143103108819}" type="presParOf" srcId="{4F6A209E-E34B-4E00-B111-5BE09EEED20B}" destId="{736C8825-BC9D-4BA5-B6DE-15E91C527A8A}" srcOrd="1" destOrd="0" presId="urn:microsoft.com/office/officeart/2005/8/layout/hierarchy1"/>
    <dgm:cxn modelId="{C7C01CDA-E53E-4116-8775-81035FD9BBC7}" type="presParOf" srcId="{736C8825-BC9D-4BA5-B6DE-15E91C527A8A}" destId="{9E1B7A62-FF6B-4B42-93F9-23361A097F90}" srcOrd="0" destOrd="0" presId="urn:microsoft.com/office/officeart/2005/8/layout/hierarchy1"/>
    <dgm:cxn modelId="{4F495617-1614-4893-8E2C-7D94898F8802}" type="presParOf" srcId="{9E1B7A62-FF6B-4B42-93F9-23361A097F90}" destId="{050AEA3C-12D4-4CA5-A42D-3AAFC8FC4435}" srcOrd="0" destOrd="0" presId="urn:microsoft.com/office/officeart/2005/8/layout/hierarchy1"/>
    <dgm:cxn modelId="{2DA22AAF-CD5D-4520-BA04-47A099A8C71B}" type="presParOf" srcId="{9E1B7A62-FF6B-4B42-93F9-23361A097F90}" destId="{49862977-7671-410D-9226-3DC76A4B61A3}" srcOrd="1" destOrd="0" presId="urn:microsoft.com/office/officeart/2005/8/layout/hierarchy1"/>
    <dgm:cxn modelId="{428B962F-77B3-4136-9E30-94B9C05CDED9}" type="presParOf" srcId="{736C8825-BC9D-4BA5-B6DE-15E91C527A8A}" destId="{24655113-0302-44A4-A25B-3A3C097E5F3A}"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5E66CD-7706-4AFB-9A11-2692CB459AFF}">
      <dsp:nvSpPr>
        <dsp:cNvPr id="0" name=""/>
        <dsp:cNvSpPr/>
      </dsp:nvSpPr>
      <dsp:spPr>
        <a:xfrm>
          <a:off x="3966587" y="2424037"/>
          <a:ext cx="91440" cy="91440"/>
        </a:xfrm>
        <a:custGeom>
          <a:avLst/>
          <a:gdLst/>
          <a:ahLst/>
          <a:cxnLst/>
          <a:rect l="0" t="0" r="0" b="0"/>
          <a:pathLst>
            <a:path>
              <a:moveTo>
                <a:pt x="45720" y="45720"/>
              </a:moveTo>
              <a:lnTo>
                <a:pt x="45720" y="100678"/>
              </a:lnTo>
              <a:lnTo>
                <a:pt x="63844" y="100678"/>
              </a:lnTo>
              <a:lnTo>
                <a:pt x="63844" y="1200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226893-2661-4B98-BF5B-E8D2F187DEDC}">
      <dsp:nvSpPr>
        <dsp:cNvPr id="0" name=""/>
        <dsp:cNvSpPr/>
      </dsp:nvSpPr>
      <dsp:spPr>
        <a:xfrm>
          <a:off x="3085060" y="1818047"/>
          <a:ext cx="927247" cy="273685"/>
        </a:xfrm>
        <a:custGeom>
          <a:avLst/>
          <a:gdLst/>
          <a:ahLst/>
          <a:cxnLst/>
          <a:rect l="0" t="0" r="0" b="0"/>
          <a:pathLst>
            <a:path>
              <a:moveTo>
                <a:pt x="0" y="0"/>
              </a:moveTo>
              <a:lnTo>
                <a:pt x="0" y="254271"/>
              </a:lnTo>
              <a:lnTo>
                <a:pt x="927247" y="254271"/>
              </a:lnTo>
              <a:lnTo>
                <a:pt x="927247" y="273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32F39D-B298-4791-8A8D-DCBF40FE259F}">
      <dsp:nvSpPr>
        <dsp:cNvPr id="0" name=""/>
        <dsp:cNvSpPr/>
      </dsp:nvSpPr>
      <dsp:spPr>
        <a:xfrm>
          <a:off x="3604128" y="4443727"/>
          <a:ext cx="91440" cy="251051"/>
        </a:xfrm>
        <a:custGeom>
          <a:avLst/>
          <a:gdLst/>
          <a:ahLst/>
          <a:cxnLst/>
          <a:rect l="0" t="0" r="0" b="0"/>
          <a:pathLst>
            <a:path>
              <a:moveTo>
                <a:pt x="45720" y="0"/>
              </a:moveTo>
              <a:lnTo>
                <a:pt x="45720" y="231637"/>
              </a:lnTo>
              <a:lnTo>
                <a:pt x="55198" y="231637"/>
              </a:lnTo>
              <a:lnTo>
                <a:pt x="55198" y="251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6F1BCC-04BD-48FA-AA5C-4BA54C5FF688}">
      <dsp:nvSpPr>
        <dsp:cNvPr id="0" name=""/>
        <dsp:cNvSpPr/>
      </dsp:nvSpPr>
      <dsp:spPr>
        <a:xfrm>
          <a:off x="2881487" y="3901499"/>
          <a:ext cx="768361" cy="164203"/>
        </a:xfrm>
        <a:custGeom>
          <a:avLst/>
          <a:gdLst/>
          <a:ahLst/>
          <a:cxnLst/>
          <a:rect l="0" t="0" r="0" b="0"/>
          <a:pathLst>
            <a:path>
              <a:moveTo>
                <a:pt x="0" y="0"/>
              </a:moveTo>
              <a:lnTo>
                <a:pt x="0" y="144789"/>
              </a:lnTo>
              <a:lnTo>
                <a:pt x="768361" y="144789"/>
              </a:lnTo>
              <a:lnTo>
                <a:pt x="768361" y="1642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D3528A-DCDE-4BB0-8212-F12C6A043A29}">
      <dsp:nvSpPr>
        <dsp:cNvPr id="0" name=""/>
        <dsp:cNvSpPr/>
      </dsp:nvSpPr>
      <dsp:spPr>
        <a:xfrm>
          <a:off x="4921205" y="6270362"/>
          <a:ext cx="91440" cy="457752"/>
        </a:xfrm>
        <a:custGeom>
          <a:avLst/>
          <a:gdLst/>
          <a:ahLst/>
          <a:cxnLst/>
          <a:rect l="0" t="0" r="0" b="0"/>
          <a:pathLst>
            <a:path>
              <a:moveTo>
                <a:pt x="90608" y="0"/>
              </a:moveTo>
              <a:lnTo>
                <a:pt x="90608" y="438338"/>
              </a:lnTo>
              <a:lnTo>
                <a:pt x="45720" y="438338"/>
              </a:lnTo>
              <a:lnTo>
                <a:pt x="45720" y="4577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C367F5-5CD8-4ABD-8F3C-BAD34D235FCC}">
      <dsp:nvSpPr>
        <dsp:cNvPr id="0" name=""/>
        <dsp:cNvSpPr/>
      </dsp:nvSpPr>
      <dsp:spPr>
        <a:xfrm>
          <a:off x="4931887" y="6224642"/>
          <a:ext cx="91440" cy="91440"/>
        </a:xfrm>
        <a:custGeom>
          <a:avLst/>
          <a:gdLst/>
          <a:ahLst/>
          <a:cxnLst/>
          <a:rect l="0" t="0" r="0" b="0"/>
          <a:pathLst>
            <a:path>
              <a:moveTo>
                <a:pt x="79925" y="45720"/>
              </a:moveTo>
              <a:lnTo>
                <a:pt x="79925" y="95012"/>
              </a:lnTo>
              <a:lnTo>
                <a:pt x="45720" y="95012"/>
              </a:lnTo>
              <a:lnTo>
                <a:pt x="45720" y="114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6AC6CD-4135-4D43-9860-80EAE6A71FF1}">
      <dsp:nvSpPr>
        <dsp:cNvPr id="0" name=""/>
        <dsp:cNvSpPr/>
      </dsp:nvSpPr>
      <dsp:spPr>
        <a:xfrm>
          <a:off x="2746786" y="5714448"/>
          <a:ext cx="2265027" cy="177889"/>
        </a:xfrm>
        <a:custGeom>
          <a:avLst/>
          <a:gdLst/>
          <a:ahLst/>
          <a:cxnLst/>
          <a:rect l="0" t="0" r="0" b="0"/>
          <a:pathLst>
            <a:path>
              <a:moveTo>
                <a:pt x="0" y="0"/>
              </a:moveTo>
              <a:lnTo>
                <a:pt x="0" y="158475"/>
              </a:lnTo>
              <a:lnTo>
                <a:pt x="2265027" y="158475"/>
              </a:lnTo>
              <a:lnTo>
                <a:pt x="2265027" y="1778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EF9529-0E43-4A85-87F2-0476032C9591}">
      <dsp:nvSpPr>
        <dsp:cNvPr id="0" name=""/>
        <dsp:cNvSpPr/>
      </dsp:nvSpPr>
      <dsp:spPr>
        <a:xfrm>
          <a:off x="799743" y="6266376"/>
          <a:ext cx="91440" cy="217897"/>
        </a:xfrm>
        <a:custGeom>
          <a:avLst/>
          <a:gdLst/>
          <a:ahLst/>
          <a:cxnLst/>
          <a:rect l="0" t="0" r="0" b="0"/>
          <a:pathLst>
            <a:path>
              <a:moveTo>
                <a:pt x="46546" y="0"/>
              </a:moveTo>
              <a:lnTo>
                <a:pt x="46546" y="198484"/>
              </a:lnTo>
              <a:lnTo>
                <a:pt x="45720" y="198484"/>
              </a:lnTo>
              <a:lnTo>
                <a:pt x="45720" y="2178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FA0B4F-B30A-4FD4-AD53-81F25E88342B}">
      <dsp:nvSpPr>
        <dsp:cNvPr id="0" name=""/>
        <dsp:cNvSpPr/>
      </dsp:nvSpPr>
      <dsp:spPr>
        <a:xfrm>
          <a:off x="846289" y="5714448"/>
          <a:ext cx="1900496" cy="174272"/>
        </a:xfrm>
        <a:custGeom>
          <a:avLst/>
          <a:gdLst/>
          <a:ahLst/>
          <a:cxnLst/>
          <a:rect l="0" t="0" r="0" b="0"/>
          <a:pathLst>
            <a:path>
              <a:moveTo>
                <a:pt x="1900496" y="0"/>
              </a:moveTo>
              <a:lnTo>
                <a:pt x="1900496" y="154858"/>
              </a:lnTo>
              <a:lnTo>
                <a:pt x="0" y="154858"/>
              </a:lnTo>
              <a:lnTo>
                <a:pt x="0" y="174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83C49A-66C1-4833-9AFC-CDA9911166F7}">
      <dsp:nvSpPr>
        <dsp:cNvPr id="0" name=""/>
        <dsp:cNvSpPr/>
      </dsp:nvSpPr>
      <dsp:spPr>
        <a:xfrm>
          <a:off x="1372177" y="4455417"/>
          <a:ext cx="1374609" cy="881006"/>
        </a:xfrm>
        <a:custGeom>
          <a:avLst/>
          <a:gdLst/>
          <a:ahLst/>
          <a:cxnLst/>
          <a:rect l="0" t="0" r="0" b="0"/>
          <a:pathLst>
            <a:path>
              <a:moveTo>
                <a:pt x="0" y="0"/>
              </a:moveTo>
              <a:lnTo>
                <a:pt x="0" y="861593"/>
              </a:lnTo>
              <a:lnTo>
                <a:pt x="1374609" y="861593"/>
              </a:lnTo>
              <a:lnTo>
                <a:pt x="1374609" y="8810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C711AC-93CE-4A62-B15B-433DF75D90FC}">
      <dsp:nvSpPr>
        <dsp:cNvPr id="0" name=""/>
        <dsp:cNvSpPr/>
      </dsp:nvSpPr>
      <dsp:spPr>
        <a:xfrm>
          <a:off x="1320358" y="4455417"/>
          <a:ext cx="91440" cy="256569"/>
        </a:xfrm>
        <a:custGeom>
          <a:avLst/>
          <a:gdLst/>
          <a:ahLst/>
          <a:cxnLst/>
          <a:rect l="0" t="0" r="0" b="0"/>
          <a:pathLst>
            <a:path>
              <a:moveTo>
                <a:pt x="51818" y="0"/>
              </a:moveTo>
              <a:lnTo>
                <a:pt x="51818" y="237155"/>
              </a:lnTo>
              <a:lnTo>
                <a:pt x="45720" y="237155"/>
              </a:lnTo>
              <a:lnTo>
                <a:pt x="45720" y="2565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6FE7CA-3277-4E9B-B875-2E5BBEAD533F}">
      <dsp:nvSpPr>
        <dsp:cNvPr id="0" name=""/>
        <dsp:cNvSpPr/>
      </dsp:nvSpPr>
      <dsp:spPr>
        <a:xfrm>
          <a:off x="1372177" y="3901499"/>
          <a:ext cx="1509310" cy="175893"/>
        </a:xfrm>
        <a:custGeom>
          <a:avLst/>
          <a:gdLst/>
          <a:ahLst/>
          <a:cxnLst/>
          <a:rect l="0" t="0" r="0" b="0"/>
          <a:pathLst>
            <a:path>
              <a:moveTo>
                <a:pt x="1509310" y="0"/>
              </a:moveTo>
              <a:lnTo>
                <a:pt x="1509310" y="156479"/>
              </a:lnTo>
              <a:lnTo>
                <a:pt x="0" y="156479"/>
              </a:lnTo>
              <a:lnTo>
                <a:pt x="0" y="175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666A4E-8433-4C97-9761-8B978D30FBBA}">
      <dsp:nvSpPr>
        <dsp:cNvPr id="0" name=""/>
        <dsp:cNvSpPr/>
      </dsp:nvSpPr>
      <dsp:spPr>
        <a:xfrm>
          <a:off x="1495595" y="3401679"/>
          <a:ext cx="1385891" cy="121795"/>
        </a:xfrm>
        <a:custGeom>
          <a:avLst/>
          <a:gdLst/>
          <a:ahLst/>
          <a:cxnLst/>
          <a:rect l="0" t="0" r="0" b="0"/>
          <a:pathLst>
            <a:path>
              <a:moveTo>
                <a:pt x="0" y="0"/>
              </a:moveTo>
              <a:lnTo>
                <a:pt x="0" y="102382"/>
              </a:lnTo>
              <a:lnTo>
                <a:pt x="1385891" y="102382"/>
              </a:lnTo>
              <a:lnTo>
                <a:pt x="1385891" y="1217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DAEC15-BD1D-407B-9A05-A17FF0C4947E}">
      <dsp:nvSpPr>
        <dsp:cNvPr id="0" name=""/>
        <dsp:cNvSpPr/>
      </dsp:nvSpPr>
      <dsp:spPr>
        <a:xfrm>
          <a:off x="1449875" y="2916320"/>
          <a:ext cx="91440" cy="107333"/>
        </a:xfrm>
        <a:custGeom>
          <a:avLst/>
          <a:gdLst/>
          <a:ahLst/>
          <a:cxnLst/>
          <a:rect l="0" t="0" r="0" b="0"/>
          <a:pathLst>
            <a:path>
              <a:moveTo>
                <a:pt x="63140" y="0"/>
              </a:moveTo>
              <a:lnTo>
                <a:pt x="63140" y="87920"/>
              </a:lnTo>
              <a:lnTo>
                <a:pt x="45720" y="87920"/>
              </a:lnTo>
              <a:lnTo>
                <a:pt x="45720" y="1073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4D9B05-C465-4EB3-930A-E4A3402B3889}">
      <dsp:nvSpPr>
        <dsp:cNvPr id="0" name=""/>
        <dsp:cNvSpPr/>
      </dsp:nvSpPr>
      <dsp:spPr>
        <a:xfrm>
          <a:off x="1513016" y="2420056"/>
          <a:ext cx="591720" cy="91440"/>
        </a:xfrm>
        <a:custGeom>
          <a:avLst/>
          <a:gdLst/>
          <a:ahLst/>
          <a:cxnLst/>
          <a:rect l="0" t="0" r="0" b="0"/>
          <a:pathLst>
            <a:path>
              <a:moveTo>
                <a:pt x="591720" y="45720"/>
              </a:moveTo>
              <a:lnTo>
                <a:pt x="591720" y="98825"/>
              </a:lnTo>
              <a:lnTo>
                <a:pt x="0" y="98825"/>
              </a:lnTo>
              <a:lnTo>
                <a:pt x="0" y="1182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18474C-689A-4B5B-9C8E-188A7E302382}">
      <dsp:nvSpPr>
        <dsp:cNvPr id="0" name=""/>
        <dsp:cNvSpPr/>
      </dsp:nvSpPr>
      <dsp:spPr>
        <a:xfrm>
          <a:off x="2104736" y="1818047"/>
          <a:ext cx="980323" cy="269704"/>
        </a:xfrm>
        <a:custGeom>
          <a:avLst/>
          <a:gdLst/>
          <a:ahLst/>
          <a:cxnLst/>
          <a:rect l="0" t="0" r="0" b="0"/>
          <a:pathLst>
            <a:path>
              <a:moveTo>
                <a:pt x="980323" y="0"/>
              </a:moveTo>
              <a:lnTo>
                <a:pt x="980323" y="250291"/>
              </a:lnTo>
              <a:lnTo>
                <a:pt x="0" y="250291"/>
              </a:lnTo>
              <a:lnTo>
                <a:pt x="0" y="269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B67127-E622-4C9F-88AB-DC86B0E6FBD0}">
      <dsp:nvSpPr>
        <dsp:cNvPr id="0" name=""/>
        <dsp:cNvSpPr/>
      </dsp:nvSpPr>
      <dsp:spPr>
        <a:xfrm>
          <a:off x="2214658" y="1440022"/>
          <a:ext cx="1740803" cy="378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03911E-E13C-46B6-960B-EC078678650C}">
      <dsp:nvSpPr>
        <dsp:cNvPr id="0" name=""/>
        <dsp:cNvSpPr/>
      </dsp:nvSpPr>
      <dsp:spPr>
        <a:xfrm>
          <a:off x="2237943" y="1462143"/>
          <a:ext cx="1740803" cy="3780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Indkøb af nyt system eller proces</a:t>
          </a:r>
        </a:p>
      </dsp:txBody>
      <dsp:txXfrm>
        <a:off x="2249015" y="1473215"/>
        <a:ext cx="1718659" cy="355880"/>
      </dsp:txXfrm>
    </dsp:sp>
    <dsp:sp modelId="{200CEA11-2BD5-4889-B911-DD01729E6046}">
      <dsp:nvSpPr>
        <dsp:cNvPr id="0" name=""/>
        <dsp:cNvSpPr/>
      </dsp:nvSpPr>
      <dsp:spPr>
        <a:xfrm>
          <a:off x="1234335" y="2087752"/>
          <a:ext cx="1740803" cy="378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2D5340-B73F-4337-86DC-5FEDAA9B210B}">
      <dsp:nvSpPr>
        <dsp:cNvPr id="0" name=""/>
        <dsp:cNvSpPr/>
      </dsp:nvSpPr>
      <dsp:spPr>
        <a:xfrm>
          <a:off x="1257619" y="2109872"/>
          <a:ext cx="1740803" cy="3780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System behandler personoplysninger</a:t>
          </a:r>
        </a:p>
      </dsp:txBody>
      <dsp:txXfrm>
        <a:off x="1268691" y="2120944"/>
        <a:ext cx="1718659" cy="355880"/>
      </dsp:txXfrm>
    </dsp:sp>
    <dsp:sp modelId="{F3BF0F73-38BB-4122-BDC6-83880FEFD172}">
      <dsp:nvSpPr>
        <dsp:cNvPr id="0" name=""/>
        <dsp:cNvSpPr/>
      </dsp:nvSpPr>
      <dsp:spPr>
        <a:xfrm>
          <a:off x="642614" y="2538296"/>
          <a:ext cx="1740803" cy="378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F97EB2-3749-4B18-B164-225ACB799985}">
      <dsp:nvSpPr>
        <dsp:cNvPr id="0" name=""/>
        <dsp:cNvSpPr/>
      </dsp:nvSpPr>
      <dsp:spPr>
        <a:xfrm>
          <a:off x="665899" y="2560416"/>
          <a:ext cx="1740803" cy="3780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Procesejer laver sag om nyindkøb på IT-serviceportalen. </a:t>
          </a:r>
        </a:p>
      </dsp:txBody>
      <dsp:txXfrm>
        <a:off x="676971" y="2571488"/>
        <a:ext cx="1718659" cy="355880"/>
      </dsp:txXfrm>
    </dsp:sp>
    <dsp:sp modelId="{8B900410-2B6E-4C70-9B59-AE64F4FC5120}">
      <dsp:nvSpPr>
        <dsp:cNvPr id="0" name=""/>
        <dsp:cNvSpPr/>
      </dsp:nvSpPr>
      <dsp:spPr>
        <a:xfrm>
          <a:off x="625194" y="3023654"/>
          <a:ext cx="1740803" cy="378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BB7DF8-C5AE-4B19-B63E-870B5F346087}">
      <dsp:nvSpPr>
        <dsp:cNvPr id="0" name=""/>
        <dsp:cNvSpPr/>
      </dsp:nvSpPr>
      <dsp:spPr>
        <a:xfrm>
          <a:off x="648478" y="3045774"/>
          <a:ext cx="1740803" cy="3780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Informationssikkerhedsgruppen  indkalder til møde, og værkstøj udfyldes</a:t>
          </a:r>
        </a:p>
      </dsp:txBody>
      <dsp:txXfrm>
        <a:off x="659550" y="3056846"/>
        <a:ext cx="1718659" cy="355880"/>
      </dsp:txXfrm>
    </dsp:sp>
    <dsp:sp modelId="{D39E6A73-3F32-4A67-A9AB-8B034A55829A}">
      <dsp:nvSpPr>
        <dsp:cNvPr id="0" name=""/>
        <dsp:cNvSpPr/>
      </dsp:nvSpPr>
      <dsp:spPr>
        <a:xfrm>
          <a:off x="2011085" y="3523474"/>
          <a:ext cx="1740803" cy="378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D62E19-FD39-4BE0-9551-CE585744A280}">
      <dsp:nvSpPr>
        <dsp:cNvPr id="0" name=""/>
        <dsp:cNvSpPr/>
      </dsp:nvSpPr>
      <dsp:spPr>
        <a:xfrm>
          <a:off x="2034370" y="3545595"/>
          <a:ext cx="1740803" cy="3780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Systemejer laver plan for håndtering af risiko.</a:t>
          </a:r>
        </a:p>
      </dsp:txBody>
      <dsp:txXfrm>
        <a:off x="2045442" y="3556667"/>
        <a:ext cx="1718659" cy="355880"/>
      </dsp:txXfrm>
    </dsp:sp>
    <dsp:sp modelId="{F05D2CE2-603E-4AB5-B2A5-838016730417}">
      <dsp:nvSpPr>
        <dsp:cNvPr id="0" name=""/>
        <dsp:cNvSpPr/>
      </dsp:nvSpPr>
      <dsp:spPr>
        <a:xfrm>
          <a:off x="501775" y="4077392"/>
          <a:ext cx="1740803" cy="378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D12AFF-301B-45C2-AB39-8D16225C2131}">
      <dsp:nvSpPr>
        <dsp:cNvPr id="0" name=""/>
        <dsp:cNvSpPr/>
      </dsp:nvSpPr>
      <dsp:spPr>
        <a:xfrm>
          <a:off x="525060" y="4099513"/>
          <a:ext cx="1740803" cy="3780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Risiko er høj</a:t>
          </a:r>
        </a:p>
      </dsp:txBody>
      <dsp:txXfrm>
        <a:off x="536132" y="4110585"/>
        <a:ext cx="1718659" cy="355880"/>
      </dsp:txXfrm>
    </dsp:sp>
    <dsp:sp modelId="{3E37B97B-48A9-491E-A8CA-B525D2D7A5D4}">
      <dsp:nvSpPr>
        <dsp:cNvPr id="0" name=""/>
        <dsp:cNvSpPr/>
      </dsp:nvSpPr>
      <dsp:spPr>
        <a:xfrm>
          <a:off x="496526" y="4711986"/>
          <a:ext cx="1739103" cy="3776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04287A-B829-40C6-9ED7-6A93C5DFA9CE}">
      <dsp:nvSpPr>
        <dsp:cNvPr id="0" name=""/>
        <dsp:cNvSpPr/>
      </dsp:nvSpPr>
      <dsp:spPr>
        <a:xfrm>
          <a:off x="519788" y="4734085"/>
          <a:ext cx="1739103" cy="3776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mitigerende foranstaltninger, skal områdets centerchef samt sikkerhedsgruppen</a:t>
          </a:r>
        </a:p>
      </dsp:txBody>
      <dsp:txXfrm>
        <a:off x="530849" y="4745146"/>
        <a:ext cx="1716981" cy="355533"/>
      </dsp:txXfrm>
    </dsp:sp>
    <dsp:sp modelId="{9D54D1FB-3F70-4DEB-A9BD-CC913E361D97}">
      <dsp:nvSpPr>
        <dsp:cNvPr id="0" name=""/>
        <dsp:cNvSpPr/>
      </dsp:nvSpPr>
      <dsp:spPr>
        <a:xfrm>
          <a:off x="1876384" y="5336424"/>
          <a:ext cx="1740803" cy="378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56AA46-066A-455F-B552-8EE740D13BA9}">
      <dsp:nvSpPr>
        <dsp:cNvPr id="0" name=""/>
        <dsp:cNvSpPr/>
      </dsp:nvSpPr>
      <dsp:spPr>
        <a:xfrm>
          <a:off x="1899669" y="5358544"/>
          <a:ext cx="1740803" cy="3780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DPO inddrages og konsekvensanalyse laves</a:t>
          </a:r>
        </a:p>
      </dsp:txBody>
      <dsp:txXfrm>
        <a:off x="1910741" y="5369616"/>
        <a:ext cx="1718659" cy="355880"/>
      </dsp:txXfrm>
    </dsp:sp>
    <dsp:sp modelId="{D3E19600-AB7C-42CF-BD62-A1D29E2F985D}">
      <dsp:nvSpPr>
        <dsp:cNvPr id="0" name=""/>
        <dsp:cNvSpPr/>
      </dsp:nvSpPr>
      <dsp:spPr>
        <a:xfrm>
          <a:off x="-23261" y="5888721"/>
          <a:ext cx="1739103" cy="3776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BA9062-997F-49D1-B870-FB71B7999324}">
      <dsp:nvSpPr>
        <dsp:cNvPr id="0" name=""/>
        <dsp:cNvSpPr/>
      </dsp:nvSpPr>
      <dsp:spPr>
        <a:xfrm>
          <a:off x="0" y="5910820"/>
          <a:ext cx="1739103" cy="3776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Riskoen accepteres ikke</a:t>
          </a:r>
        </a:p>
      </dsp:txBody>
      <dsp:txXfrm>
        <a:off x="11061" y="5921881"/>
        <a:ext cx="1716981" cy="355533"/>
      </dsp:txXfrm>
    </dsp:sp>
    <dsp:sp modelId="{401A1A7A-A003-4037-9E6D-BD2322E7671C}">
      <dsp:nvSpPr>
        <dsp:cNvPr id="0" name=""/>
        <dsp:cNvSpPr/>
      </dsp:nvSpPr>
      <dsp:spPr>
        <a:xfrm>
          <a:off x="-23239" y="6484274"/>
          <a:ext cx="1737404" cy="3772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38BF75-8763-46A7-BBEC-FFD0A8058233}">
      <dsp:nvSpPr>
        <dsp:cNvPr id="0" name=""/>
        <dsp:cNvSpPr/>
      </dsp:nvSpPr>
      <dsp:spPr>
        <a:xfrm>
          <a:off x="0" y="6506351"/>
          <a:ext cx="1737404" cy="3772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Systemet kan ikke tages i brug</a:t>
          </a:r>
        </a:p>
      </dsp:txBody>
      <dsp:txXfrm>
        <a:off x="11050" y="6517401"/>
        <a:ext cx="1715304" cy="355186"/>
      </dsp:txXfrm>
    </dsp:sp>
    <dsp:sp modelId="{49D04980-63AF-4956-A19F-289940F7FFAF}">
      <dsp:nvSpPr>
        <dsp:cNvPr id="0" name=""/>
        <dsp:cNvSpPr/>
      </dsp:nvSpPr>
      <dsp:spPr>
        <a:xfrm>
          <a:off x="4141412" y="5892338"/>
          <a:ext cx="1740803" cy="378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74E40E-8E70-4A29-9681-A487F04D2400}">
      <dsp:nvSpPr>
        <dsp:cNvPr id="0" name=""/>
        <dsp:cNvSpPr/>
      </dsp:nvSpPr>
      <dsp:spPr>
        <a:xfrm>
          <a:off x="4164696" y="5914458"/>
          <a:ext cx="1740803" cy="3780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Riskoen accepteres</a:t>
          </a:r>
        </a:p>
      </dsp:txBody>
      <dsp:txXfrm>
        <a:off x="4175768" y="5925530"/>
        <a:ext cx="1718659" cy="355880"/>
      </dsp:txXfrm>
    </dsp:sp>
    <dsp:sp modelId="{E2FB8D3E-670A-4349-A6F2-8BBD051C9980}">
      <dsp:nvSpPr>
        <dsp:cNvPr id="0" name=""/>
        <dsp:cNvSpPr/>
      </dsp:nvSpPr>
      <dsp:spPr>
        <a:xfrm>
          <a:off x="4075696" y="6339069"/>
          <a:ext cx="1803821" cy="2864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BA7F3D-6FC3-4936-A12B-2322E6788728}">
      <dsp:nvSpPr>
        <dsp:cNvPr id="0" name=""/>
        <dsp:cNvSpPr/>
      </dsp:nvSpPr>
      <dsp:spPr>
        <a:xfrm>
          <a:off x="4098958" y="6361167"/>
          <a:ext cx="1803821" cy="2864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Datatilsyn informeres</a:t>
          </a:r>
        </a:p>
      </dsp:txBody>
      <dsp:txXfrm>
        <a:off x="4107347" y="6369556"/>
        <a:ext cx="1787043" cy="269660"/>
      </dsp:txXfrm>
    </dsp:sp>
    <dsp:sp modelId="{37CFE3C9-F883-4FC0-A8F0-67BE3AA10E9B}">
      <dsp:nvSpPr>
        <dsp:cNvPr id="0" name=""/>
        <dsp:cNvSpPr/>
      </dsp:nvSpPr>
      <dsp:spPr>
        <a:xfrm>
          <a:off x="4052244" y="6728115"/>
          <a:ext cx="1829361" cy="4887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E093C6-9AA9-4D3C-A09B-2CBDECD00B36}">
      <dsp:nvSpPr>
        <dsp:cNvPr id="0" name=""/>
        <dsp:cNvSpPr/>
      </dsp:nvSpPr>
      <dsp:spPr>
        <a:xfrm>
          <a:off x="4075529" y="6750235"/>
          <a:ext cx="1829361" cy="4887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System-/Procesejer journaliserer dokumen-tationen i SBSYS på kle.nr. 85.10.18</a:t>
          </a:r>
        </a:p>
      </dsp:txBody>
      <dsp:txXfrm>
        <a:off x="4089844" y="6764550"/>
        <a:ext cx="1800731" cy="460134"/>
      </dsp:txXfrm>
    </dsp:sp>
    <dsp:sp modelId="{84122EB5-8929-4F0F-A835-852CDA1BF5F4}">
      <dsp:nvSpPr>
        <dsp:cNvPr id="0" name=""/>
        <dsp:cNvSpPr/>
      </dsp:nvSpPr>
      <dsp:spPr>
        <a:xfrm>
          <a:off x="2779446" y="4065702"/>
          <a:ext cx="1740803" cy="378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8A550B-C5DF-4C2C-B8AD-5796974670F5}">
      <dsp:nvSpPr>
        <dsp:cNvPr id="0" name=""/>
        <dsp:cNvSpPr/>
      </dsp:nvSpPr>
      <dsp:spPr>
        <a:xfrm>
          <a:off x="2802731" y="4087822"/>
          <a:ext cx="1740803" cy="3780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Risikoen er lav eller middel</a:t>
          </a:r>
        </a:p>
      </dsp:txBody>
      <dsp:txXfrm>
        <a:off x="2813803" y="4098894"/>
        <a:ext cx="1718659" cy="355880"/>
      </dsp:txXfrm>
    </dsp:sp>
    <dsp:sp modelId="{920C0150-CDCB-4BDC-85DC-A22F3C733279}">
      <dsp:nvSpPr>
        <dsp:cNvPr id="0" name=""/>
        <dsp:cNvSpPr/>
      </dsp:nvSpPr>
      <dsp:spPr>
        <a:xfrm>
          <a:off x="2789775" y="4694778"/>
          <a:ext cx="1739103" cy="3776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A9FA28-2A10-46FF-94B6-C369BD9CEFC8}">
      <dsp:nvSpPr>
        <dsp:cNvPr id="0" name=""/>
        <dsp:cNvSpPr/>
      </dsp:nvSpPr>
      <dsp:spPr>
        <a:xfrm>
          <a:off x="2813037" y="4716877"/>
          <a:ext cx="1739103" cy="3776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System-/Procesejer journaliserer dokumen-tationen i SBSYS på kle.nr. 85.10.18</a:t>
          </a:r>
        </a:p>
      </dsp:txBody>
      <dsp:txXfrm>
        <a:off x="2824098" y="4727938"/>
        <a:ext cx="1716981" cy="355533"/>
      </dsp:txXfrm>
    </dsp:sp>
    <dsp:sp modelId="{EA441841-F63C-4EA0-89C0-14A09249E503}">
      <dsp:nvSpPr>
        <dsp:cNvPr id="0" name=""/>
        <dsp:cNvSpPr/>
      </dsp:nvSpPr>
      <dsp:spPr>
        <a:xfrm>
          <a:off x="3141905" y="2091732"/>
          <a:ext cx="1740803" cy="378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8983E3-77EE-46B6-ABC2-55E61DECB90F}">
      <dsp:nvSpPr>
        <dsp:cNvPr id="0" name=""/>
        <dsp:cNvSpPr/>
      </dsp:nvSpPr>
      <dsp:spPr>
        <a:xfrm>
          <a:off x="3165190" y="2113852"/>
          <a:ext cx="1740803" cy="3780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Systemet behandler ikke personoplysninger</a:t>
          </a:r>
        </a:p>
      </dsp:txBody>
      <dsp:txXfrm>
        <a:off x="3176262" y="2124924"/>
        <a:ext cx="1718659" cy="355880"/>
      </dsp:txXfrm>
    </dsp:sp>
    <dsp:sp modelId="{050AEA3C-12D4-4CA5-A42D-3AAFC8FC4435}">
      <dsp:nvSpPr>
        <dsp:cNvPr id="0" name=""/>
        <dsp:cNvSpPr/>
      </dsp:nvSpPr>
      <dsp:spPr>
        <a:xfrm>
          <a:off x="3160030" y="2544128"/>
          <a:ext cx="1740803" cy="378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862977-7671-410D-9226-3DC76A4B61A3}">
      <dsp:nvSpPr>
        <dsp:cNvPr id="0" name=""/>
        <dsp:cNvSpPr/>
      </dsp:nvSpPr>
      <dsp:spPr>
        <a:xfrm>
          <a:off x="3183315" y="2566249"/>
          <a:ext cx="1740803" cy="3780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Der fortages ikke mere</a:t>
          </a:r>
        </a:p>
      </dsp:txBody>
      <dsp:txXfrm>
        <a:off x="3194387" y="2577321"/>
        <a:ext cx="1718659" cy="3558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B9B33-999F-4F97-8E7F-0B708ABC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743</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36637</dc:creator>
  <cp:lastModifiedBy>Ali Abdulovski</cp:lastModifiedBy>
  <cp:revision>11</cp:revision>
  <cp:lastPrinted>2020-07-14T10:23:00Z</cp:lastPrinted>
  <dcterms:created xsi:type="dcterms:W3CDTF">2021-10-19T09:00:00Z</dcterms:created>
  <dcterms:modified xsi:type="dcterms:W3CDTF">2021-10-19T10:48:00Z</dcterms:modified>
</cp:coreProperties>
</file>